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17" w:rsidRPr="005B1517" w:rsidRDefault="005B1517" w:rsidP="005B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1517">
        <w:rPr>
          <w:rFonts w:ascii="Times New Roman" w:hAnsi="Times New Roman" w:cs="Times New Roman"/>
          <w:b/>
          <w:bCs/>
          <w:sz w:val="25"/>
          <w:szCs w:val="25"/>
        </w:rPr>
        <w:t>Создание и развитие крестьянского (фермерского) хозяйства (проект  «</w:t>
      </w:r>
      <w:r w:rsidRPr="005B1517">
        <w:rPr>
          <w:rFonts w:ascii="Times New Roman" w:hAnsi="Times New Roman" w:cs="Times New Roman"/>
          <w:b/>
          <w:sz w:val="25"/>
          <w:szCs w:val="25"/>
        </w:rPr>
        <w:t>Агростартап»)</w:t>
      </w:r>
    </w:p>
    <w:p w:rsidR="005B1517" w:rsidRPr="005B1517" w:rsidRDefault="005B1517" w:rsidP="005B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B1517">
        <w:rPr>
          <w:rFonts w:ascii="Times New Roman" w:hAnsi="Times New Roman" w:cs="Times New Roman"/>
          <w:b/>
          <w:sz w:val="25"/>
          <w:szCs w:val="25"/>
        </w:rPr>
        <w:t xml:space="preserve"> в рамках реализации федерального проекта</w:t>
      </w:r>
    </w:p>
    <w:p w:rsidR="005B1517" w:rsidRPr="005B1517" w:rsidRDefault="005B1517" w:rsidP="005B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B1517">
        <w:rPr>
          <w:rFonts w:ascii="Times New Roman" w:hAnsi="Times New Roman" w:cs="Times New Roman"/>
          <w:b/>
          <w:sz w:val="25"/>
          <w:szCs w:val="25"/>
        </w:rPr>
        <w:t xml:space="preserve"> «Система поддержки фермеров и развитие сельской кооперации» </w:t>
      </w:r>
      <w:r w:rsidRPr="005B1517">
        <w:rPr>
          <w:rFonts w:ascii="Times New Roman" w:hAnsi="Times New Roman" w:cs="Times New Roman"/>
          <w:b/>
          <w:bCs/>
          <w:sz w:val="25"/>
          <w:szCs w:val="25"/>
        </w:rPr>
        <w:t>в 2019 г.</w:t>
      </w:r>
    </w:p>
    <w:p w:rsidR="005B1517" w:rsidRPr="005B1517" w:rsidRDefault="005B1517" w:rsidP="005B1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5"/>
        </w:rPr>
      </w:pPr>
      <w:r w:rsidRPr="005B1517">
        <w:rPr>
          <w:rFonts w:ascii="Times New Roman" w:hAnsi="Times New Roman" w:cs="Times New Roman"/>
          <w:sz w:val="24"/>
          <w:szCs w:val="25"/>
        </w:rPr>
        <w:t>(Постановление Правительства Республики Башкортостан от «30» апреля 2019 года № 267)</w:t>
      </w:r>
    </w:p>
    <w:p w:rsidR="005B1517" w:rsidRPr="005B1517" w:rsidRDefault="005B1517" w:rsidP="005B1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D2BE5" w:rsidRDefault="00BD2BE5" w:rsidP="00BD2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2BE5">
        <w:rPr>
          <w:rFonts w:ascii="Times New Roman" w:hAnsi="Times New Roman" w:cs="Times New Roman"/>
          <w:b/>
          <w:sz w:val="25"/>
          <w:szCs w:val="25"/>
        </w:rPr>
        <w:t>Возмещение части затрат,</w:t>
      </w:r>
    </w:p>
    <w:p w:rsidR="00BD2BE5" w:rsidRPr="00BD2BE5" w:rsidRDefault="00BD2BE5" w:rsidP="00BD2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2BE5">
        <w:rPr>
          <w:rFonts w:ascii="Times New Roman" w:hAnsi="Times New Roman" w:cs="Times New Roman"/>
          <w:b/>
          <w:sz w:val="25"/>
          <w:szCs w:val="25"/>
        </w:rPr>
        <w:t xml:space="preserve"> понесенных сельскохозяйственным потребительским кооперативом</w:t>
      </w:r>
    </w:p>
    <w:p w:rsidR="00BD2BE5" w:rsidRPr="00E46E06" w:rsidRDefault="00BD2BE5" w:rsidP="00BD2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6E0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D2BE5" w:rsidRDefault="00BD2BE5" w:rsidP="005B1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Заявитель: </w:t>
      </w:r>
      <w:r>
        <w:rPr>
          <w:rStyle w:val="FontStyle25"/>
          <w:sz w:val="25"/>
          <w:szCs w:val="25"/>
        </w:rPr>
        <w:t>с</w:t>
      </w:r>
      <w:r w:rsidRPr="00963898">
        <w:rPr>
          <w:rStyle w:val="FontStyle25"/>
          <w:sz w:val="25"/>
          <w:szCs w:val="25"/>
        </w:rPr>
        <w:t>ельскохозяйственный потребительский кооператив</w:t>
      </w:r>
      <w:r w:rsidR="005B1517">
        <w:rPr>
          <w:rStyle w:val="FontStyle25"/>
          <w:sz w:val="25"/>
          <w:szCs w:val="25"/>
        </w:rPr>
        <w:t xml:space="preserve"> (далее СПоК)</w:t>
      </w:r>
      <w:r w:rsidRPr="006C7F05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зарегистрированный в сельской местности РБ, являющийся субъектом малого и среднего предпринимательства и объединяющий не менее 5 ЛПХ и (или) 3 сельскохозяйственных товаропроизводителей иных видов</w:t>
      </w:r>
      <w:r w:rsidR="004D34DB">
        <w:rPr>
          <w:rFonts w:ascii="Times New Roman" w:hAnsi="Times New Roman" w:cs="Times New Roman"/>
          <w:sz w:val="25"/>
          <w:szCs w:val="25"/>
        </w:rPr>
        <w:t xml:space="preserve"> (должны отвечать условиям микропредприятия)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94731" w:rsidRDefault="00C94731" w:rsidP="005B1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5"/>
          <w:szCs w:val="25"/>
        </w:rPr>
      </w:pPr>
    </w:p>
    <w:p w:rsidR="005B1517" w:rsidRDefault="00C94731" w:rsidP="005B1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 w:rsidRPr="00C94731">
        <w:rPr>
          <w:rStyle w:val="FontStyle25"/>
          <w:b/>
          <w:sz w:val="25"/>
          <w:szCs w:val="25"/>
        </w:rPr>
        <w:t>С</w:t>
      </w:r>
      <w:r w:rsidR="004D34DB" w:rsidRPr="00C94731">
        <w:rPr>
          <w:rStyle w:val="FontStyle25"/>
          <w:b/>
          <w:sz w:val="25"/>
          <w:szCs w:val="25"/>
        </w:rPr>
        <w:t xml:space="preserve">убсидии предоставляются </w:t>
      </w:r>
      <w:r w:rsidR="004D34DB">
        <w:rPr>
          <w:rStyle w:val="FontStyle25"/>
          <w:sz w:val="25"/>
          <w:szCs w:val="25"/>
        </w:rPr>
        <w:t>в целях возмещения части затрат, понесенных в текущем финансовом году</w:t>
      </w:r>
      <w:r w:rsidR="005B1517">
        <w:rPr>
          <w:rStyle w:val="FontStyle25"/>
          <w:sz w:val="25"/>
          <w:szCs w:val="25"/>
        </w:rPr>
        <w:t xml:space="preserve">, </w:t>
      </w:r>
      <w:r w:rsidR="002B4762">
        <w:rPr>
          <w:rStyle w:val="FontStyle25"/>
          <w:sz w:val="25"/>
          <w:szCs w:val="25"/>
        </w:rPr>
        <w:t>связанных</w:t>
      </w:r>
      <w:r w:rsidR="005B1517">
        <w:rPr>
          <w:rStyle w:val="FontStyle25"/>
          <w:sz w:val="25"/>
          <w:szCs w:val="25"/>
        </w:rPr>
        <w:t xml:space="preserve"> с:</w:t>
      </w:r>
    </w:p>
    <w:p w:rsidR="00781728" w:rsidRDefault="00781728" w:rsidP="005B1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</w:p>
    <w:p w:rsidR="005B1517" w:rsidRDefault="00781728" w:rsidP="006D2F5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5"/>
          <w:sz w:val="25"/>
          <w:szCs w:val="25"/>
        </w:rPr>
      </w:pPr>
      <w:r w:rsidRPr="00781728">
        <w:rPr>
          <w:rStyle w:val="FontStyle25"/>
          <w:b/>
          <w:sz w:val="25"/>
          <w:szCs w:val="25"/>
        </w:rPr>
        <w:t>п</w:t>
      </w:r>
      <w:r w:rsidR="005B1517" w:rsidRPr="00781728">
        <w:rPr>
          <w:rStyle w:val="FontStyle25"/>
          <w:b/>
          <w:sz w:val="25"/>
          <w:szCs w:val="25"/>
        </w:rPr>
        <w:t>риобретение</w:t>
      </w:r>
      <w:r w:rsidRPr="00781728">
        <w:rPr>
          <w:rStyle w:val="FontStyle25"/>
          <w:b/>
          <w:sz w:val="25"/>
          <w:szCs w:val="25"/>
        </w:rPr>
        <w:t>м</w:t>
      </w:r>
      <w:r w:rsidR="005B1517" w:rsidRPr="00781728">
        <w:rPr>
          <w:rStyle w:val="FontStyle25"/>
          <w:b/>
          <w:sz w:val="25"/>
          <w:szCs w:val="25"/>
        </w:rPr>
        <w:t xml:space="preserve"> имущества</w:t>
      </w:r>
      <w:r w:rsidR="005B1517">
        <w:rPr>
          <w:rStyle w:val="FontStyle25"/>
          <w:sz w:val="25"/>
          <w:szCs w:val="25"/>
        </w:rPr>
        <w:t xml:space="preserve"> в целях последующей </w:t>
      </w:r>
      <w:r w:rsidR="00E42C4B">
        <w:rPr>
          <w:rStyle w:val="FontStyle25"/>
          <w:b/>
          <w:sz w:val="25"/>
          <w:szCs w:val="25"/>
        </w:rPr>
        <w:t>передачи</w:t>
      </w:r>
      <w:r w:rsidR="005B1517" w:rsidRPr="00781728">
        <w:rPr>
          <w:rStyle w:val="FontStyle25"/>
          <w:b/>
          <w:sz w:val="25"/>
          <w:szCs w:val="25"/>
        </w:rPr>
        <w:t xml:space="preserve"> (реализации)</w:t>
      </w:r>
      <w:r w:rsidR="005B1517">
        <w:rPr>
          <w:rStyle w:val="FontStyle25"/>
          <w:sz w:val="25"/>
          <w:szCs w:val="25"/>
        </w:rPr>
        <w:t xml:space="preserve"> приобретенного имущества в собственность </w:t>
      </w:r>
      <w:r w:rsidR="005B1517" w:rsidRPr="00781728">
        <w:rPr>
          <w:rStyle w:val="FontStyle25"/>
          <w:b/>
          <w:sz w:val="25"/>
          <w:szCs w:val="25"/>
        </w:rPr>
        <w:t>членам данного СПо</w:t>
      </w:r>
      <w:r w:rsidR="005B1517">
        <w:rPr>
          <w:rStyle w:val="FontStyle25"/>
          <w:sz w:val="25"/>
          <w:szCs w:val="25"/>
        </w:rPr>
        <w:t xml:space="preserve">К в размере, не превышающем </w:t>
      </w:r>
      <w:r w:rsidR="005B1517" w:rsidRPr="00781728">
        <w:rPr>
          <w:rStyle w:val="FontStyle25"/>
          <w:b/>
          <w:sz w:val="25"/>
          <w:szCs w:val="25"/>
        </w:rPr>
        <w:t>50% затрат</w:t>
      </w:r>
      <w:r w:rsidR="005B1517">
        <w:rPr>
          <w:rStyle w:val="FontStyle25"/>
          <w:sz w:val="25"/>
          <w:szCs w:val="25"/>
        </w:rPr>
        <w:t xml:space="preserve">, но не более </w:t>
      </w:r>
      <w:r w:rsidR="005B1517">
        <w:rPr>
          <w:rStyle w:val="FontStyle25"/>
          <w:b/>
          <w:sz w:val="25"/>
          <w:szCs w:val="25"/>
        </w:rPr>
        <w:t>3</w:t>
      </w:r>
      <w:r w:rsidR="005B1517" w:rsidRPr="00963898">
        <w:rPr>
          <w:rStyle w:val="FontStyle25"/>
          <w:b/>
          <w:sz w:val="25"/>
          <w:szCs w:val="25"/>
        </w:rPr>
        <w:t xml:space="preserve"> млн. рублей</w:t>
      </w:r>
      <w:r w:rsidR="005B1517">
        <w:rPr>
          <w:rStyle w:val="FontStyle25"/>
          <w:b/>
          <w:sz w:val="25"/>
          <w:szCs w:val="25"/>
        </w:rPr>
        <w:t xml:space="preserve"> </w:t>
      </w:r>
      <w:r w:rsidR="005B1517" w:rsidRPr="005B1517">
        <w:rPr>
          <w:rStyle w:val="FontStyle25"/>
          <w:sz w:val="25"/>
          <w:szCs w:val="25"/>
        </w:rPr>
        <w:t>на один СПоК</w:t>
      </w:r>
      <w:r w:rsidR="005B1517">
        <w:rPr>
          <w:rStyle w:val="FontStyle25"/>
          <w:sz w:val="25"/>
          <w:szCs w:val="25"/>
        </w:rPr>
        <w:t xml:space="preserve">. </w:t>
      </w:r>
      <w:r w:rsidR="00E341B3">
        <w:rPr>
          <w:rStyle w:val="FontStyle25"/>
          <w:sz w:val="25"/>
          <w:szCs w:val="25"/>
        </w:rPr>
        <w:t xml:space="preserve">Перечень такого имущества устанавливает МСХ РФ. Стоимость </w:t>
      </w:r>
      <w:r w:rsidR="005B1517">
        <w:rPr>
          <w:rStyle w:val="FontStyle25"/>
          <w:sz w:val="25"/>
          <w:szCs w:val="25"/>
        </w:rPr>
        <w:t>такого имущества</w:t>
      </w:r>
      <w:r w:rsidR="00E341B3">
        <w:rPr>
          <w:rStyle w:val="FontStyle25"/>
          <w:sz w:val="25"/>
          <w:szCs w:val="25"/>
        </w:rPr>
        <w:t>, передаваемого (реализуемого) в собственность одного члена СПоК, не может превышать 30%</w:t>
      </w:r>
      <w:r w:rsidR="00A11F65">
        <w:rPr>
          <w:rStyle w:val="FontStyle25"/>
          <w:sz w:val="25"/>
          <w:szCs w:val="25"/>
        </w:rPr>
        <w:t xml:space="preserve"> </w:t>
      </w:r>
      <w:r w:rsidR="00E341B3">
        <w:rPr>
          <w:rStyle w:val="FontStyle25"/>
          <w:sz w:val="25"/>
          <w:szCs w:val="25"/>
        </w:rPr>
        <w:t>общей стоимости данного имущества;</w:t>
      </w:r>
    </w:p>
    <w:p w:rsidR="00781728" w:rsidRDefault="00781728" w:rsidP="007817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Style w:val="FontStyle25"/>
          <w:sz w:val="25"/>
          <w:szCs w:val="25"/>
        </w:rPr>
      </w:pPr>
    </w:p>
    <w:p w:rsidR="005B1517" w:rsidRDefault="00781728" w:rsidP="006D2F5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FontStyle25"/>
          <w:sz w:val="25"/>
          <w:szCs w:val="25"/>
        </w:rPr>
      </w:pPr>
      <w:r w:rsidRPr="00781728">
        <w:rPr>
          <w:rFonts w:ascii="Times New Roman" w:hAnsi="Times New Roman" w:cs="Times New Roman"/>
          <w:b/>
          <w:sz w:val="25"/>
          <w:szCs w:val="25"/>
        </w:rPr>
        <w:t>п</w:t>
      </w:r>
      <w:r w:rsidR="00E341B3" w:rsidRPr="00781728">
        <w:rPr>
          <w:rFonts w:ascii="Times New Roman" w:hAnsi="Times New Roman" w:cs="Times New Roman"/>
          <w:b/>
          <w:sz w:val="25"/>
          <w:szCs w:val="25"/>
        </w:rPr>
        <w:t>риобретение</w:t>
      </w:r>
      <w:r w:rsidRPr="00781728">
        <w:rPr>
          <w:rFonts w:ascii="Times New Roman" w:hAnsi="Times New Roman" w:cs="Times New Roman"/>
          <w:b/>
          <w:sz w:val="25"/>
          <w:szCs w:val="25"/>
        </w:rPr>
        <w:t>м</w:t>
      </w:r>
      <w:r w:rsidR="00E341B3" w:rsidRPr="00781728">
        <w:rPr>
          <w:rFonts w:ascii="Times New Roman" w:hAnsi="Times New Roman" w:cs="Times New Roman"/>
          <w:b/>
          <w:sz w:val="25"/>
          <w:szCs w:val="25"/>
        </w:rPr>
        <w:t xml:space="preserve"> с/х техники, </w:t>
      </w:r>
      <w:r w:rsidR="00E341B3" w:rsidRPr="00781728">
        <w:rPr>
          <w:rStyle w:val="FontStyle25"/>
          <w:b/>
          <w:sz w:val="25"/>
          <w:szCs w:val="25"/>
        </w:rPr>
        <w:t>оборудования</w:t>
      </w:r>
      <w:r w:rsidR="00E341B3" w:rsidRPr="00E341B3">
        <w:rPr>
          <w:rStyle w:val="FontStyle25"/>
          <w:sz w:val="25"/>
          <w:szCs w:val="25"/>
        </w:rPr>
        <w:t xml:space="preserve"> для переработки </w:t>
      </w:r>
      <w:r>
        <w:rPr>
          <w:rStyle w:val="FontStyle25"/>
          <w:sz w:val="25"/>
          <w:szCs w:val="25"/>
        </w:rPr>
        <w:t>с/х</w:t>
      </w:r>
      <w:r w:rsidR="00E341B3" w:rsidRPr="00963898">
        <w:rPr>
          <w:rStyle w:val="FontStyle25"/>
          <w:sz w:val="25"/>
          <w:szCs w:val="25"/>
        </w:rPr>
        <w:t xml:space="preserve"> продукции</w:t>
      </w:r>
      <w:r w:rsidR="00E341B3">
        <w:rPr>
          <w:rStyle w:val="FontStyle25"/>
          <w:sz w:val="25"/>
          <w:szCs w:val="25"/>
        </w:rPr>
        <w:t xml:space="preserve"> (за исключением продукции свиноводства) и мобильных торговых объектов для оказания услуг </w:t>
      </w:r>
      <w:r w:rsidR="006D2F5E">
        <w:rPr>
          <w:rStyle w:val="FontStyle25"/>
          <w:sz w:val="25"/>
          <w:szCs w:val="25"/>
        </w:rPr>
        <w:t xml:space="preserve">членам СПоК, не превышающем </w:t>
      </w:r>
      <w:r w:rsidR="006D2F5E" w:rsidRPr="00781728">
        <w:rPr>
          <w:rStyle w:val="FontStyle25"/>
          <w:b/>
          <w:sz w:val="25"/>
          <w:szCs w:val="25"/>
        </w:rPr>
        <w:t>50% затрат, но не более 10 млн. рублей</w:t>
      </w:r>
      <w:r w:rsidR="006D2F5E">
        <w:rPr>
          <w:rStyle w:val="FontStyle25"/>
          <w:sz w:val="25"/>
          <w:szCs w:val="25"/>
        </w:rPr>
        <w:t xml:space="preserve"> на один СПоК. Срок эксплуатации </w:t>
      </w:r>
      <w:r w:rsidR="006D2F5E" w:rsidRPr="00E341B3">
        <w:rPr>
          <w:rFonts w:ascii="Times New Roman" w:hAnsi="Times New Roman" w:cs="Times New Roman"/>
          <w:sz w:val="25"/>
          <w:szCs w:val="25"/>
        </w:rPr>
        <w:t xml:space="preserve">с/х техники, </w:t>
      </w:r>
      <w:r w:rsidR="006D2F5E" w:rsidRPr="00E341B3">
        <w:rPr>
          <w:rStyle w:val="FontStyle25"/>
          <w:sz w:val="25"/>
          <w:szCs w:val="25"/>
        </w:rPr>
        <w:t>оборудования</w:t>
      </w:r>
      <w:r w:rsidR="006D2F5E">
        <w:rPr>
          <w:rStyle w:val="FontStyle25"/>
          <w:sz w:val="25"/>
          <w:szCs w:val="25"/>
        </w:rPr>
        <w:t>, мобильных торговых объектов не должен превышать 3 лет с даты производств;</w:t>
      </w:r>
    </w:p>
    <w:p w:rsidR="00781728" w:rsidRPr="00781728" w:rsidRDefault="00781728" w:rsidP="00781728">
      <w:pPr>
        <w:pStyle w:val="a3"/>
        <w:rPr>
          <w:rStyle w:val="FontStyle25"/>
          <w:sz w:val="25"/>
          <w:szCs w:val="25"/>
        </w:rPr>
      </w:pPr>
    </w:p>
    <w:p w:rsidR="006D2F5E" w:rsidRPr="006D2F5E" w:rsidRDefault="006D2F5E" w:rsidP="006D2F5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81728">
        <w:rPr>
          <w:rFonts w:ascii="Times New Roman" w:hAnsi="Times New Roman" w:cs="Times New Roman"/>
          <w:b/>
          <w:sz w:val="25"/>
          <w:szCs w:val="25"/>
        </w:rPr>
        <w:t xml:space="preserve">закупкой </w:t>
      </w:r>
      <w:r w:rsidR="00781728" w:rsidRPr="00781728">
        <w:rPr>
          <w:rFonts w:ascii="Times New Roman" w:hAnsi="Times New Roman" w:cs="Times New Roman"/>
          <w:b/>
          <w:sz w:val="25"/>
          <w:szCs w:val="25"/>
        </w:rPr>
        <w:t>с/х</w:t>
      </w:r>
      <w:r w:rsidRPr="00781728">
        <w:rPr>
          <w:rFonts w:ascii="Times New Roman" w:hAnsi="Times New Roman" w:cs="Times New Roman"/>
          <w:b/>
          <w:sz w:val="25"/>
          <w:szCs w:val="25"/>
        </w:rPr>
        <w:t xml:space="preserve"> продукции у членов </w:t>
      </w:r>
      <w:r w:rsidRPr="00781728">
        <w:rPr>
          <w:rStyle w:val="FontStyle25"/>
          <w:b/>
          <w:sz w:val="25"/>
          <w:szCs w:val="25"/>
        </w:rPr>
        <w:t>СПоК</w:t>
      </w:r>
      <w:r w:rsidRPr="006D2F5E">
        <w:rPr>
          <w:rFonts w:ascii="Times New Roman" w:hAnsi="Times New Roman" w:cs="Times New Roman"/>
          <w:sz w:val="25"/>
          <w:szCs w:val="25"/>
        </w:rPr>
        <w:t>, - в размере, не превышающем:</w:t>
      </w:r>
    </w:p>
    <w:p w:rsidR="006D2F5E" w:rsidRPr="006D2F5E" w:rsidRDefault="006D2F5E" w:rsidP="006D2F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81728">
        <w:rPr>
          <w:rFonts w:ascii="Times New Roman" w:hAnsi="Times New Roman" w:cs="Times New Roman"/>
          <w:b/>
          <w:sz w:val="25"/>
          <w:szCs w:val="25"/>
        </w:rPr>
        <w:t>10% затрат</w:t>
      </w:r>
      <w:r w:rsidRPr="006D2F5E">
        <w:rPr>
          <w:rFonts w:ascii="Times New Roman" w:hAnsi="Times New Roman" w:cs="Times New Roman"/>
          <w:sz w:val="25"/>
          <w:szCs w:val="25"/>
        </w:rPr>
        <w:t xml:space="preserve">, - если выручка от реализации продукции, закупленной у членов </w:t>
      </w:r>
      <w:r w:rsidR="00781728">
        <w:rPr>
          <w:rStyle w:val="FontStyle25"/>
          <w:sz w:val="25"/>
          <w:szCs w:val="25"/>
        </w:rPr>
        <w:t>СПоК</w:t>
      </w:r>
      <w:r w:rsidRPr="006D2F5E">
        <w:rPr>
          <w:rFonts w:ascii="Times New Roman" w:hAnsi="Times New Roman" w:cs="Times New Roman"/>
          <w:sz w:val="25"/>
          <w:szCs w:val="25"/>
        </w:rPr>
        <w:t xml:space="preserve"> по итогам отчетного бухгалтерского периода (квартала) текущего финансового года, за который предоставляется возмещение части затрат, составляет </w:t>
      </w:r>
      <w:r w:rsidRPr="00781728">
        <w:rPr>
          <w:rFonts w:ascii="Times New Roman" w:hAnsi="Times New Roman" w:cs="Times New Roman"/>
          <w:b/>
          <w:sz w:val="25"/>
          <w:szCs w:val="25"/>
        </w:rPr>
        <w:t xml:space="preserve">от 100 тыс. рублей до 2500 тыс. рублей </w:t>
      </w:r>
      <w:r w:rsidRPr="006D2F5E">
        <w:rPr>
          <w:rFonts w:ascii="Times New Roman" w:hAnsi="Times New Roman" w:cs="Times New Roman"/>
          <w:sz w:val="25"/>
          <w:szCs w:val="25"/>
        </w:rPr>
        <w:t xml:space="preserve">включительно; </w:t>
      </w:r>
    </w:p>
    <w:p w:rsidR="006D2F5E" w:rsidRPr="006D2F5E" w:rsidRDefault="006D2F5E" w:rsidP="006D2F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81728">
        <w:rPr>
          <w:rFonts w:ascii="Times New Roman" w:hAnsi="Times New Roman" w:cs="Times New Roman"/>
          <w:b/>
          <w:sz w:val="25"/>
          <w:szCs w:val="25"/>
        </w:rPr>
        <w:t>12% затрат</w:t>
      </w:r>
      <w:r w:rsidRPr="006D2F5E">
        <w:rPr>
          <w:rFonts w:ascii="Times New Roman" w:hAnsi="Times New Roman" w:cs="Times New Roman"/>
          <w:sz w:val="25"/>
          <w:szCs w:val="25"/>
        </w:rPr>
        <w:t xml:space="preserve">, - если выручка от реализации продукции, закупленной у членов </w:t>
      </w:r>
      <w:r>
        <w:rPr>
          <w:rStyle w:val="FontStyle25"/>
          <w:sz w:val="25"/>
          <w:szCs w:val="25"/>
        </w:rPr>
        <w:t>СПоК</w:t>
      </w:r>
      <w:r w:rsidRPr="006D2F5E">
        <w:rPr>
          <w:rFonts w:ascii="Times New Roman" w:hAnsi="Times New Roman" w:cs="Times New Roman"/>
          <w:sz w:val="25"/>
          <w:szCs w:val="25"/>
        </w:rPr>
        <w:t xml:space="preserve"> по итогам отчетного бухгалтерского периода (квартала) текущего финансового года, за который предоставляется возмещение части затрат, составляет </w:t>
      </w:r>
      <w:r w:rsidRPr="00781728">
        <w:rPr>
          <w:rFonts w:ascii="Times New Roman" w:hAnsi="Times New Roman" w:cs="Times New Roman"/>
          <w:b/>
          <w:sz w:val="25"/>
          <w:szCs w:val="25"/>
        </w:rPr>
        <w:t>от 2501 тыс. рублей до 5000 тыс. рублей</w:t>
      </w:r>
      <w:r w:rsidRPr="006D2F5E">
        <w:rPr>
          <w:rFonts w:ascii="Times New Roman" w:hAnsi="Times New Roman" w:cs="Times New Roman"/>
          <w:sz w:val="25"/>
          <w:szCs w:val="25"/>
        </w:rPr>
        <w:t xml:space="preserve"> включительно;</w:t>
      </w:r>
    </w:p>
    <w:p w:rsidR="006D2F5E" w:rsidRPr="006D2F5E" w:rsidRDefault="006D2F5E" w:rsidP="006D2F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81728">
        <w:rPr>
          <w:rFonts w:ascii="Times New Roman" w:hAnsi="Times New Roman" w:cs="Times New Roman"/>
          <w:b/>
          <w:sz w:val="25"/>
          <w:szCs w:val="25"/>
        </w:rPr>
        <w:t>15% затрат</w:t>
      </w:r>
      <w:r w:rsidRPr="006D2F5E">
        <w:rPr>
          <w:rFonts w:ascii="Times New Roman" w:hAnsi="Times New Roman" w:cs="Times New Roman"/>
          <w:sz w:val="25"/>
          <w:szCs w:val="25"/>
        </w:rPr>
        <w:t xml:space="preserve">, - если выручка от реализации продукции, закупленной у членов </w:t>
      </w:r>
      <w:r w:rsidR="00781728">
        <w:rPr>
          <w:rStyle w:val="FontStyle25"/>
          <w:sz w:val="25"/>
          <w:szCs w:val="25"/>
        </w:rPr>
        <w:t>СПоК</w:t>
      </w:r>
      <w:r w:rsidR="00781728" w:rsidRPr="006D2F5E">
        <w:rPr>
          <w:rFonts w:ascii="Times New Roman" w:hAnsi="Times New Roman" w:cs="Times New Roman"/>
          <w:sz w:val="25"/>
          <w:szCs w:val="25"/>
        </w:rPr>
        <w:t xml:space="preserve"> </w:t>
      </w:r>
      <w:r w:rsidRPr="006D2F5E">
        <w:rPr>
          <w:rFonts w:ascii="Times New Roman" w:hAnsi="Times New Roman" w:cs="Times New Roman"/>
          <w:sz w:val="25"/>
          <w:szCs w:val="25"/>
        </w:rPr>
        <w:t xml:space="preserve">по итогам отчетного бухгалтерского периода (квартала) текущего финансового года, за который предоставляется возмещение части затрат, составляет </w:t>
      </w:r>
      <w:r w:rsidRPr="00781728">
        <w:rPr>
          <w:rFonts w:ascii="Times New Roman" w:hAnsi="Times New Roman" w:cs="Times New Roman"/>
          <w:b/>
          <w:sz w:val="25"/>
          <w:szCs w:val="25"/>
        </w:rPr>
        <w:t>от 5001 тыс. рублей до 10000 тыс. рублей</w:t>
      </w:r>
      <w:r w:rsidRPr="006D2F5E">
        <w:rPr>
          <w:rFonts w:ascii="Times New Roman" w:hAnsi="Times New Roman" w:cs="Times New Roman"/>
          <w:sz w:val="25"/>
          <w:szCs w:val="25"/>
        </w:rPr>
        <w:t xml:space="preserve"> включительно.</w:t>
      </w:r>
    </w:p>
    <w:p w:rsidR="006D2F5E" w:rsidRPr="006D2F5E" w:rsidRDefault="006D2F5E" w:rsidP="006D2F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6D2F5E">
        <w:rPr>
          <w:rFonts w:ascii="Times New Roman" w:hAnsi="Times New Roman" w:cs="Times New Roman"/>
          <w:sz w:val="25"/>
          <w:szCs w:val="25"/>
        </w:rPr>
        <w:t xml:space="preserve">Объем продукции, закупленной у одного члена </w:t>
      </w:r>
      <w:r w:rsidR="00781728">
        <w:rPr>
          <w:rStyle w:val="FontStyle25"/>
          <w:sz w:val="25"/>
          <w:szCs w:val="25"/>
        </w:rPr>
        <w:t>СПоК</w:t>
      </w:r>
      <w:r w:rsidRPr="006D2F5E">
        <w:rPr>
          <w:rFonts w:ascii="Times New Roman" w:hAnsi="Times New Roman" w:cs="Times New Roman"/>
          <w:sz w:val="25"/>
          <w:szCs w:val="25"/>
        </w:rPr>
        <w:t xml:space="preserve">, </w:t>
      </w:r>
      <w:r w:rsidRPr="00781728">
        <w:rPr>
          <w:rFonts w:ascii="Times New Roman" w:hAnsi="Times New Roman" w:cs="Times New Roman"/>
          <w:b/>
          <w:sz w:val="25"/>
          <w:szCs w:val="25"/>
        </w:rPr>
        <w:t xml:space="preserve">не должен превышать 15 процентов </w:t>
      </w:r>
      <w:r w:rsidRPr="006D2F5E">
        <w:rPr>
          <w:rFonts w:ascii="Times New Roman" w:hAnsi="Times New Roman" w:cs="Times New Roman"/>
          <w:sz w:val="25"/>
          <w:szCs w:val="25"/>
        </w:rPr>
        <w:t xml:space="preserve">всего объема продукции, закупленной данным </w:t>
      </w:r>
      <w:r w:rsidR="00781728">
        <w:rPr>
          <w:rStyle w:val="FontStyle25"/>
          <w:sz w:val="25"/>
          <w:szCs w:val="25"/>
        </w:rPr>
        <w:t>СПоК</w:t>
      </w:r>
      <w:r w:rsidRPr="006D2F5E">
        <w:rPr>
          <w:rFonts w:ascii="Times New Roman" w:hAnsi="Times New Roman" w:cs="Times New Roman"/>
          <w:sz w:val="25"/>
          <w:szCs w:val="25"/>
        </w:rPr>
        <w:t xml:space="preserve"> у членов </w:t>
      </w:r>
      <w:r w:rsidR="00781728">
        <w:rPr>
          <w:rStyle w:val="FontStyle25"/>
          <w:sz w:val="25"/>
          <w:szCs w:val="25"/>
        </w:rPr>
        <w:t>СПоК</w:t>
      </w:r>
      <w:r w:rsidRPr="006D2F5E">
        <w:rPr>
          <w:rFonts w:ascii="Times New Roman" w:hAnsi="Times New Roman" w:cs="Times New Roman"/>
          <w:sz w:val="25"/>
          <w:szCs w:val="25"/>
        </w:rPr>
        <w:t>.</w:t>
      </w:r>
    </w:p>
    <w:p w:rsidR="006D2F5E" w:rsidRPr="006D2F5E" w:rsidRDefault="006D2F5E" w:rsidP="006D2F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6D2F5E">
        <w:rPr>
          <w:rFonts w:ascii="Times New Roman" w:hAnsi="Times New Roman" w:cs="Times New Roman"/>
          <w:sz w:val="25"/>
          <w:szCs w:val="25"/>
        </w:rPr>
        <w:t xml:space="preserve">Возмещение части затрат </w:t>
      </w:r>
      <w:r w:rsidR="00781728">
        <w:rPr>
          <w:rStyle w:val="FontStyle25"/>
          <w:sz w:val="25"/>
          <w:szCs w:val="25"/>
        </w:rPr>
        <w:t>СПоК</w:t>
      </w:r>
      <w:r w:rsidRPr="006D2F5E">
        <w:rPr>
          <w:rFonts w:ascii="Times New Roman" w:hAnsi="Times New Roman" w:cs="Times New Roman"/>
          <w:sz w:val="25"/>
          <w:szCs w:val="25"/>
        </w:rPr>
        <w:t xml:space="preserve"> на закупку </w:t>
      </w:r>
      <w:r w:rsidR="00781728">
        <w:rPr>
          <w:rFonts w:ascii="Times New Roman" w:hAnsi="Times New Roman" w:cs="Times New Roman"/>
          <w:sz w:val="25"/>
          <w:szCs w:val="25"/>
        </w:rPr>
        <w:t>с/х</w:t>
      </w:r>
      <w:r w:rsidRPr="006D2F5E">
        <w:rPr>
          <w:rFonts w:ascii="Times New Roman" w:hAnsi="Times New Roman" w:cs="Times New Roman"/>
          <w:sz w:val="25"/>
          <w:szCs w:val="25"/>
        </w:rPr>
        <w:t xml:space="preserve"> продукции у членов </w:t>
      </w:r>
      <w:r w:rsidR="00781728">
        <w:rPr>
          <w:rStyle w:val="FontStyle25"/>
          <w:sz w:val="25"/>
          <w:szCs w:val="25"/>
        </w:rPr>
        <w:t>СПоК</w:t>
      </w:r>
      <w:r w:rsidRPr="006D2F5E">
        <w:rPr>
          <w:rFonts w:ascii="Times New Roman" w:hAnsi="Times New Roman" w:cs="Times New Roman"/>
          <w:sz w:val="25"/>
          <w:szCs w:val="25"/>
        </w:rPr>
        <w:t xml:space="preserve"> за IV квартал отчетного финансового года осуществляется в I квартале года, следующего за отчетным.</w:t>
      </w:r>
    </w:p>
    <w:p w:rsidR="006D2F5E" w:rsidRPr="00E341B3" w:rsidRDefault="006D2F5E" w:rsidP="006D2F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6D2F5E">
        <w:rPr>
          <w:rFonts w:ascii="Times New Roman" w:hAnsi="Times New Roman" w:cs="Times New Roman"/>
          <w:sz w:val="25"/>
          <w:szCs w:val="25"/>
        </w:rPr>
        <w:t xml:space="preserve">Возмещение части затрат сельскохозяйственных потребительских кооперативов на закупку сельскохозяйственной продукции у членов </w:t>
      </w:r>
      <w:r w:rsidR="00781728">
        <w:rPr>
          <w:rStyle w:val="FontStyle25"/>
          <w:sz w:val="25"/>
          <w:szCs w:val="25"/>
        </w:rPr>
        <w:t>СПоК</w:t>
      </w:r>
      <w:r w:rsidR="00781728" w:rsidRPr="006D2F5E">
        <w:rPr>
          <w:rFonts w:ascii="Times New Roman" w:hAnsi="Times New Roman" w:cs="Times New Roman"/>
          <w:sz w:val="25"/>
          <w:szCs w:val="25"/>
        </w:rPr>
        <w:t xml:space="preserve"> </w:t>
      </w:r>
      <w:r w:rsidRPr="006D2F5E">
        <w:rPr>
          <w:rFonts w:ascii="Times New Roman" w:hAnsi="Times New Roman" w:cs="Times New Roman"/>
          <w:sz w:val="25"/>
          <w:szCs w:val="25"/>
        </w:rPr>
        <w:t>возможно за несколько кварталов текущего финансового года, если эти затраты не возмещались ранее в текущем отчетном году.</w:t>
      </w:r>
    </w:p>
    <w:p w:rsidR="000D531A" w:rsidRPr="00963898" w:rsidRDefault="000D531A" w:rsidP="00BD2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01475" w:rsidRDefault="00BA3952" w:rsidP="0018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bCs/>
          <w:sz w:val="25"/>
          <w:szCs w:val="25"/>
          <w:u w:val="single"/>
        </w:rPr>
        <w:t>Субсидия предоставляется СПоК  при соблюдении следующих условий</w:t>
      </w:r>
      <w:r w:rsidR="00601475" w:rsidRPr="00963898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: </w:t>
      </w:r>
    </w:p>
    <w:p w:rsidR="00BA3952" w:rsidRDefault="00BA3952" w:rsidP="0018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E6655F" w:rsidRPr="00E6655F" w:rsidRDefault="002B4762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а</w:t>
      </w:r>
      <w:r w:rsidR="00E6655F" w:rsidRPr="00E6655F">
        <w:rPr>
          <w:rStyle w:val="FontStyle25"/>
          <w:sz w:val="25"/>
          <w:szCs w:val="25"/>
        </w:rPr>
        <w:t>)</w:t>
      </w:r>
      <w:r w:rsidR="00E6655F" w:rsidRPr="00E6655F">
        <w:rPr>
          <w:rStyle w:val="FontStyle25"/>
          <w:sz w:val="25"/>
          <w:szCs w:val="25"/>
        </w:rPr>
        <w:tab/>
        <w:t xml:space="preserve">наличие плана </w:t>
      </w:r>
      <w:r w:rsidR="00E6655F">
        <w:rPr>
          <w:rStyle w:val="FontStyle25"/>
          <w:sz w:val="25"/>
          <w:szCs w:val="25"/>
        </w:rPr>
        <w:t>СПоК</w:t>
      </w:r>
      <w:r w:rsidR="00E6655F" w:rsidRPr="00E6655F">
        <w:rPr>
          <w:rStyle w:val="FontStyle25"/>
          <w:sz w:val="25"/>
          <w:szCs w:val="25"/>
        </w:rPr>
        <w:t xml:space="preserve"> по обеспечению финансово-экономической устойчивости на</w:t>
      </w:r>
      <w:r w:rsidR="00E42C4B">
        <w:rPr>
          <w:rStyle w:val="FontStyle25"/>
          <w:sz w:val="25"/>
          <w:szCs w:val="25"/>
        </w:rPr>
        <w:t xml:space="preserve"> </w:t>
      </w:r>
      <w:r w:rsidR="00E6655F" w:rsidRPr="00E6655F">
        <w:rPr>
          <w:rStyle w:val="FontStyle25"/>
          <w:sz w:val="25"/>
          <w:szCs w:val="25"/>
        </w:rPr>
        <w:t>среднесрочную перспективу по форме, утвержденной Мин</w:t>
      </w:r>
      <w:r w:rsidR="00E6655F">
        <w:rPr>
          <w:rStyle w:val="FontStyle25"/>
          <w:sz w:val="25"/>
          <w:szCs w:val="25"/>
        </w:rPr>
        <w:t>сельхозом РБ (далее форма МСХ РБ)</w:t>
      </w:r>
      <w:r w:rsidR="00E6655F" w:rsidRPr="00E6655F">
        <w:rPr>
          <w:rStyle w:val="FontStyle25"/>
          <w:sz w:val="25"/>
          <w:szCs w:val="25"/>
        </w:rPr>
        <w:t>;</w:t>
      </w:r>
    </w:p>
    <w:p w:rsidR="00E6655F" w:rsidRPr="00E6655F" w:rsidRDefault="002B4762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б</w:t>
      </w:r>
      <w:r w:rsidR="00E6655F" w:rsidRPr="00E6655F">
        <w:rPr>
          <w:rStyle w:val="FontStyle25"/>
          <w:sz w:val="25"/>
          <w:szCs w:val="25"/>
        </w:rPr>
        <w:t>)</w:t>
      </w:r>
      <w:r w:rsidR="00E6655F" w:rsidRPr="00E6655F">
        <w:rPr>
          <w:rStyle w:val="FontStyle25"/>
          <w:sz w:val="25"/>
          <w:szCs w:val="25"/>
        </w:rPr>
        <w:tab/>
        <w:t>заключение соглашения (договора) о предоставлении субсидии между Министерством и сельскохозяйственным потребительским кооперативом по типовой форме, утвержденной приказом Министерства финансов Республики Башкортостан от 15 марта 2017 года№ 62 (далее -соглашение), предусматривающего: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целевое назначение и условия предоставления субсидии;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права и обязательства сторон, включая обязательство сельскохозяйственного потребительского кооператива представлять в Министерство отчетность по формам, утвержденным Министерством;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lastRenderedPageBreak/>
        <w:t>значения целевых показателей использования предоставления субсидии и меры, применяемые в случае их недостижения;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порядок, сроки и формы представления отчетности о достижении значений показателей результативности предоставления субсидии;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ответственность сторон за нарушение условий соглашения и настоящего Порядка согласно законодательству;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срок действия соглашения;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согласие сельскохозяйственного потребительского кооператива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</w:t>
      </w:r>
    </w:p>
    <w:p w:rsidR="00E6655F" w:rsidRPr="00E6655F" w:rsidRDefault="002B4762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в</w:t>
      </w:r>
      <w:r w:rsidR="00E6655F" w:rsidRPr="00E6655F">
        <w:rPr>
          <w:rStyle w:val="FontStyle25"/>
          <w:sz w:val="25"/>
          <w:szCs w:val="25"/>
        </w:rPr>
        <w:t>)</w:t>
      </w:r>
      <w:r w:rsidR="00E6655F" w:rsidRPr="00E6655F">
        <w:rPr>
          <w:rStyle w:val="FontStyle25"/>
          <w:sz w:val="25"/>
          <w:szCs w:val="25"/>
        </w:rPr>
        <w:tab/>
        <w:t>соответствие требованиям подпункта на дату не ранее 30 рабочих дней до даты заключения соглашения, а именно: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 xml:space="preserve">отсутствие у </w:t>
      </w:r>
      <w:r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 xml:space="preserve">отсутствие у </w:t>
      </w:r>
      <w:r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 и его члены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6655F" w:rsidRPr="00E6655F" w:rsidRDefault="00E6655F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6 настоящего Порядка;</w:t>
      </w:r>
    </w:p>
    <w:p w:rsidR="00E6655F" w:rsidRPr="00E6655F" w:rsidRDefault="00B20D01" w:rsidP="00E6655F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СПоК</w:t>
      </w:r>
      <w:r w:rsidR="00E6655F" w:rsidRPr="00E6655F">
        <w:rPr>
          <w:rStyle w:val="FontStyle25"/>
          <w:sz w:val="25"/>
          <w:szCs w:val="25"/>
        </w:rPr>
        <w:t xml:space="preserve"> — юридическое лицо не находится в процессе реорганизации, ликвидации, банкротства;</w:t>
      </w:r>
    </w:p>
    <w:p w:rsidR="00E6655F" w:rsidRDefault="002B4762" w:rsidP="00B20D01">
      <w:pPr>
        <w:pStyle w:val="Style4"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г</w:t>
      </w:r>
      <w:r w:rsidR="00E6655F" w:rsidRPr="00E6655F">
        <w:rPr>
          <w:rStyle w:val="FontStyle25"/>
          <w:sz w:val="25"/>
          <w:szCs w:val="25"/>
        </w:rPr>
        <w:t>)</w:t>
      </w:r>
      <w:r w:rsidR="00E6655F" w:rsidRPr="00E6655F">
        <w:rPr>
          <w:rStyle w:val="FontStyle25"/>
          <w:sz w:val="25"/>
          <w:szCs w:val="25"/>
        </w:rPr>
        <w:tab/>
      </w:r>
      <w:r w:rsidR="00E6655F">
        <w:rPr>
          <w:rStyle w:val="FontStyle25"/>
          <w:sz w:val="25"/>
          <w:szCs w:val="25"/>
        </w:rPr>
        <w:t>СПоК</w:t>
      </w:r>
      <w:r w:rsidR="00E6655F" w:rsidRPr="00E6655F">
        <w:rPr>
          <w:rStyle w:val="FontStyle25"/>
          <w:sz w:val="25"/>
          <w:szCs w:val="25"/>
        </w:rPr>
        <w:t xml:space="preserve"> не</w:t>
      </w:r>
      <w:r>
        <w:rPr>
          <w:rStyle w:val="FontStyle25"/>
          <w:sz w:val="25"/>
          <w:szCs w:val="25"/>
        </w:rPr>
        <w:t xml:space="preserve"> </w:t>
      </w:r>
      <w:r w:rsidR="00E6655F" w:rsidRPr="00E6655F">
        <w:rPr>
          <w:rStyle w:val="FontStyle25"/>
          <w:sz w:val="25"/>
          <w:szCs w:val="25"/>
        </w:rPr>
        <w:t>принимает решения о ликвидации в течение 5 лет с момента заключения</w:t>
      </w:r>
      <w:r w:rsidR="00B20D01">
        <w:rPr>
          <w:rStyle w:val="FontStyle25"/>
          <w:sz w:val="25"/>
          <w:szCs w:val="25"/>
        </w:rPr>
        <w:t xml:space="preserve"> </w:t>
      </w:r>
      <w:r w:rsidR="0055381F">
        <w:rPr>
          <w:rStyle w:val="FontStyle25"/>
          <w:sz w:val="25"/>
          <w:szCs w:val="25"/>
        </w:rPr>
        <w:t>соглашения.</w:t>
      </w:r>
      <w:r w:rsidR="00A03698">
        <w:rPr>
          <w:rStyle w:val="FontStyle25"/>
          <w:sz w:val="25"/>
          <w:szCs w:val="25"/>
        </w:rPr>
        <w:t xml:space="preserve"> </w:t>
      </w:r>
    </w:p>
    <w:p w:rsidR="00E6655F" w:rsidRPr="00963898" w:rsidRDefault="00E6655F" w:rsidP="0018739C">
      <w:pPr>
        <w:pStyle w:val="Style4"/>
        <w:widowControl/>
        <w:tabs>
          <w:tab w:val="left" w:pos="926"/>
        </w:tabs>
        <w:spacing w:line="240" w:lineRule="auto"/>
        <w:ind w:firstLine="571"/>
        <w:rPr>
          <w:rStyle w:val="FontStyle25"/>
          <w:sz w:val="25"/>
          <w:szCs w:val="25"/>
        </w:rPr>
      </w:pPr>
    </w:p>
    <w:p w:rsidR="00E6655F" w:rsidRDefault="00472BF9" w:rsidP="00472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sz w:val="25"/>
          <w:szCs w:val="25"/>
        </w:rPr>
      </w:pPr>
      <w:r w:rsidRPr="00F95C38">
        <w:rPr>
          <w:rFonts w:ascii="Times New Roman" w:hAnsi="Times New Roman" w:cs="Times New Roman"/>
          <w:sz w:val="25"/>
          <w:szCs w:val="25"/>
          <w:u w:val="single"/>
        </w:rPr>
        <w:t xml:space="preserve">Для участия в конкурсе заявитель представляет в конкурсную комиссию </w:t>
      </w:r>
      <w:r w:rsidRPr="00F95C38">
        <w:rPr>
          <w:rFonts w:ascii="Times New Roman" w:hAnsi="Times New Roman" w:cs="Times New Roman"/>
          <w:b/>
          <w:sz w:val="25"/>
          <w:szCs w:val="25"/>
          <w:u w:val="single"/>
        </w:rPr>
        <w:t>заявку по форме</w:t>
      </w:r>
      <w:r w:rsidRPr="00F95C38">
        <w:rPr>
          <w:rFonts w:ascii="Times New Roman" w:hAnsi="Times New Roman" w:cs="Times New Roman"/>
          <w:sz w:val="25"/>
          <w:szCs w:val="25"/>
          <w:u w:val="single"/>
        </w:rPr>
        <w:t>, утвержденной МСХ РБ (далее по форме МСХ РБ), с приложением документов в прошитом и пронумерованном виде, заверенных и скрепленных печатью и подписью</w:t>
      </w:r>
      <w:r w:rsidRPr="00F95C38">
        <w:rPr>
          <w:rFonts w:ascii="Times New Roman" w:hAnsi="Times New Roman" w:cs="Times New Roman"/>
          <w:sz w:val="25"/>
          <w:szCs w:val="25"/>
          <w:u w:val="single"/>
        </w:rPr>
        <w:t xml:space="preserve">, </w:t>
      </w:r>
      <w:r w:rsidRPr="00F95C38">
        <w:rPr>
          <w:rStyle w:val="FontStyle25"/>
          <w:sz w:val="25"/>
          <w:szCs w:val="25"/>
          <w:u w:val="single"/>
        </w:rPr>
        <w:t xml:space="preserve"> </w:t>
      </w:r>
      <w:r w:rsidRPr="00F95C38">
        <w:rPr>
          <w:rStyle w:val="FontStyle25"/>
          <w:b/>
          <w:sz w:val="25"/>
          <w:szCs w:val="25"/>
          <w:u w:val="single"/>
        </w:rPr>
        <w:t>с приложением следующих документов</w:t>
      </w:r>
      <w:r>
        <w:rPr>
          <w:rStyle w:val="FontStyle25"/>
          <w:sz w:val="25"/>
          <w:szCs w:val="25"/>
        </w:rPr>
        <w:t>: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 xml:space="preserve">справок-расчетов </w:t>
      </w:r>
      <w:r w:rsidR="00472BF9">
        <w:rPr>
          <w:rStyle w:val="FontStyle25"/>
          <w:sz w:val="25"/>
          <w:szCs w:val="25"/>
        </w:rPr>
        <w:t>(</w:t>
      </w:r>
      <w:r w:rsidRPr="00E6655F">
        <w:rPr>
          <w:rStyle w:val="FontStyle25"/>
          <w:sz w:val="25"/>
          <w:szCs w:val="25"/>
        </w:rPr>
        <w:t xml:space="preserve">по </w:t>
      </w:r>
      <w:r w:rsidR="00472BF9" w:rsidRPr="00472BF9">
        <w:rPr>
          <w:sz w:val="25"/>
          <w:szCs w:val="25"/>
        </w:rPr>
        <w:t>форме МСХ РБ)</w:t>
      </w:r>
      <w:r w:rsidRPr="00E6655F">
        <w:rPr>
          <w:rStyle w:val="FontStyle25"/>
          <w:sz w:val="25"/>
          <w:szCs w:val="25"/>
        </w:rPr>
        <w:t>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выписки из Единого государственного реестра юридических лиц;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справки об исполнении обязанности по уплате налогов, сборов, пеней, штрафов, процентов на дату не ранее 30 рабочих дней до даты заключения соглашения;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сведений из Единого реестра субъектов малого и среднего предпринимательства;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 xml:space="preserve">копии устава </w:t>
      </w:r>
      <w:r w:rsidR="00B20D01"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 в редакции, действующей на дату подачи документов;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 xml:space="preserve">копии плана обеспечения финансово-экономической устойчивости на среднесрочную перспективу </w:t>
      </w:r>
      <w:r w:rsidR="00545616">
        <w:rPr>
          <w:rStyle w:val="FontStyle25"/>
          <w:sz w:val="25"/>
          <w:szCs w:val="25"/>
        </w:rPr>
        <w:t>(</w:t>
      </w:r>
      <w:r w:rsidR="00545616" w:rsidRPr="00472BF9">
        <w:rPr>
          <w:sz w:val="25"/>
          <w:szCs w:val="25"/>
        </w:rPr>
        <w:t>по форме МСХ РБ)</w:t>
      </w:r>
      <w:r w:rsidRPr="00E6655F">
        <w:rPr>
          <w:rStyle w:val="FontStyle25"/>
          <w:sz w:val="25"/>
          <w:szCs w:val="25"/>
        </w:rPr>
        <w:t>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 xml:space="preserve">сведений о деятельности </w:t>
      </w:r>
      <w:r w:rsidR="00545616"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 по формам № 1-кооператив, № 2-кооператив и № 4-кооператив за год, предшествующий году подачи заявления на предоставление субсидии;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 xml:space="preserve">копии заключения ревизионного союза о составе членской базы </w:t>
      </w:r>
      <w:r w:rsidR="00545616"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 и его финансовой состоятельности - для </w:t>
      </w:r>
      <w:r w:rsidR="00545616"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, зарегистрированных до начала текущего финансового года, или копии выписки из реестра учета членов </w:t>
      </w:r>
      <w:r w:rsidR="00545616"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 xml:space="preserve"> - для </w:t>
      </w:r>
      <w:r w:rsidR="00545616">
        <w:rPr>
          <w:rStyle w:val="FontStyle25"/>
          <w:sz w:val="25"/>
          <w:szCs w:val="25"/>
        </w:rPr>
        <w:t>СПоК</w:t>
      </w:r>
      <w:r w:rsidRPr="00E6655F">
        <w:rPr>
          <w:rStyle w:val="FontStyle25"/>
          <w:sz w:val="25"/>
          <w:szCs w:val="25"/>
        </w:rPr>
        <w:t>, зарегистрированных в текущем году;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копий договоров (контрактов) на приобретение имущества, сельскохозяйственной техники, оборудования и мобильных торговых объектов;</w:t>
      </w:r>
    </w:p>
    <w:p w:rsidR="00E6655F" w:rsidRPr="00E6655F" w:rsidRDefault="00E6655F" w:rsidP="00E6655F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t>копий счетов-фактур, накладных на приобретение имущества, сельскохозяйственной техники, оборудования и мобильных торговых объектов (при наличии);</w:t>
      </w:r>
    </w:p>
    <w:p w:rsidR="00E6655F" w:rsidRDefault="00E6655F" w:rsidP="00E6655F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E6655F">
        <w:rPr>
          <w:rStyle w:val="FontStyle25"/>
          <w:sz w:val="25"/>
          <w:szCs w:val="25"/>
        </w:rPr>
        <w:lastRenderedPageBreak/>
        <w:t>копий платежных поручений, подтверждающих фактическую оплату приобретения имущества, сельскохозяйственной техники, оборудовани</w:t>
      </w:r>
      <w:r w:rsidR="00E42C4B">
        <w:rPr>
          <w:rStyle w:val="FontStyle25"/>
          <w:sz w:val="25"/>
          <w:szCs w:val="25"/>
        </w:rPr>
        <w:t>я и мобильных торговых объектов.</w:t>
      </w:r>
      <w:bookmarkStart w:id="0" w:name="_GoBack"/>
      <w:bookmarkEnd w:id="0"/>
    </w:p>
    <w:p w:rsidR="002B4762" w:rsidRDefault="002B4762" w:rsidP="00E6655F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F95C38">
        <w:rPr>
          <w:rStyle w:val="FontStyle25"/>
          <w:b/>
          <w:sz w:val="25"/>
          <w:szCs w:val="25"/>
          <w:u w:val="single"/>
        </w:rPr>
        <w:t>П</w:t>
      </w:r>
      <w:r w:rsidRPr="00F95C38">
        <w:rPr>
          <w:rStyle w:val="FontStyle25"/>
          <w:b/>
          <w:sz w:val="25"/>
          <w:szCs w:val="25"/>
          <w:u w:val="single"/>
        </w:rPr>
        <w:t>ри предоставлении субсидии</w:t>
      </w:r>
      <w:r w:rsidRPr="00F95C38">
        <w:rPr>
          <w:rStyle w:val="FontStyle25"/>
          <w:sz w:val="25"/>
          <w:szCs w:val="25"/>
          <w:u w:val="single"/>
        </w:rPr>
        <w:t xml:space="preserve"> </w:t>
      </w:r>
      <w:r w:rsidRPr="00F95C38">
        <w:rPr>
          <w:rStyle w:val="FontStyle25"/>
          <w:sz w:val="25"/>
          <w:szCs w:val="25"/>
          <w:u w:val="single"/>
        </w:rPr>
        <w:t>СПоК</w:t>
      </w:r>
      <w:r w:rsidRPr="00F95C38">
        <w:rPr>
          <w:rStyle w:val="FontStyle25"/>
          <w:sz w:val="25"/>
          <w:szCs w:val="25"/>
          <w:u w:val="single"/>
        </w:rPr>
        <w:t xml:space="preserve"> дополнительно представляет следующие документы в соответствии</w:t>
      </w:r>
      <w:r w:rsidRPr="002B4762">
        <w:rPr>
          <w:rStyle w:val="FontStyle25"/>
          <w:sz w:val="25"/>
          <w:szCs w:val="25"/>
        </w:rPr>
        <w:t>: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а) с подпунктом 1</w:t>
      </w:r>
      <w:r>
        <w:rPr>
          <w:rStyle w:val="FontStyle25"/>
          <w:sz w:val="25"/>
          <w:szCs w:val="25"/>
        </w:rPr>
        <w:t>)</w:t>
      </w:r>
      <w:r w:rsidRPr="002B4762">
        <w:rPr>
          <w:rStyle w:val="FontStyle25"/>
          <w:sz w:val="25"/>
          <w:szCs w:val="25"/>
        </w:rPr>
        <w:t xml:space="preserve"> настоящего </w:t>
      </w:r>
      <w:r>
        <w:rPr>
          <w:rStyle w:val="FontStyle25"/>
          <w:sz w:val="25"/>
          <w:szCs w:val="25"/>
        </w:rPr>
        <w:t>документа</w:t>
      </w:r>
      <w:r w:rsidRPr="002B4762">
        <w:rPr>
          <w:rStyle w:val="FontStyle25"/>
          <w:sz w:val="25"/>
          <w:szCs w:val="25"/>
        </w:rPr>
        <w:t>: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копии договоров (контрактов) на приобретение имущества (между сельскохозяйственным потребительским кооперативом и членом данного сельскохозяйственного потребительского кооператива);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копии акта приема-передачи имущества (между сельскохозяйственным потребительским кооперативом и членом данного сельскохозяйственного потребительского кооператива);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копии платежных документов, подтверждающих фактическую оплату приобретения имущества;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б)</w:t>
      </w:r>
      <w:r w:rsidRPr="002B4762">
        <w:rPr>
          <w:rStyle w:val="FontStyle25"/>
          <w:sz w:val="25"/>
          <w:szCs w:val="25"/>
        </w:rPr>
        <w:tab/>
        <w:t>с подпунктом 2</w:t>
      </w:r>
      <w:r>
        <w:rPr>
          <w:rStyle w:val="FontStyle25"/>
          <w:sz w:val="25"/>
          <w:szCs w:val="25"/>
        </w:rPr>
        <w:t xml:space="preserve">) </w:t>
      </w:r>
      <w:r w:rsidRPr="002B4762">
        <w:rPr>
          <w:rStyle w:val="FontStyle25"/>
          <w:sz w:val="25"/>
          <w:szCs w:val="25"/>
        </w:rPr>
        <w:t xml:space="preserve"> настоящего </w:t>
      </w:r>
      <w:r>
        <w:rPr>
          <w:rStyle w:val="FontStyle25"/>
          <w:sz w:val="25"/>
          <w:szCs w:val="25"/>
        </w:rPr>
        <w:t>документа</w:t>
      </w:r>
      <w:r w:rsidRPr="002B4762">
        <w:rPr>
          <w:rStyle w:val="FontStyle25"/>
          <w:sz w:val="25"/>
          <w:szCs w:val="25"/>
        </w:rPr>
        <w:t>: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копии договоров (контрактов) на оказание услуг (между сельскохозяйственным потребительским кооперативом и членом данного сельскохозяйственного потребительского кооператива);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копии акта приема-передачи выполненных работ (между сельскохозяйственным потребительским кооперативом и членом данного сельскохозяйственного потребительского кооператива);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копии платежных документов, подтверждающих фактическое оказание услуг;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копии паспортов самоходной машины и других видов техники и свидетельств об их регистрации;</w:t>
      </w:r>
    </w:p>
    <w:p w:rsidR="002B4762" w:rsidRPr="002B4762" w:rsidRDefault="002B4762" w:rsidP="002B4762">
      <w:pPr>
        <w:pStyle w:val="Style2"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>в)</w:t>
      </w:r>
      <w:r w:rsidRPr="002B4762">
        <w:rPr>
          <w:rStyle w:val="FontStyle25"/>
          <w:sz w:val="25"/>
          <w:szCs w:val="25"/>
        </w:rPr>
        <w:tab/>
        <w:t>с подпунктом 3</w:t>
      </w:r>
      <w:r>
        <w:rPr>
          <w:rStyle w:val="FontStyle25"/>
          <w:sz w:val="25"/>
          <w:szCs w:val="25"/>
        </w:rPr>
        <w:t>)</w:t>
      </w:r>
      <w:r w:rsidRPr="002B4762">
        <w:rPr>
          <w:rStyle w:val="FontStyle25"/>
          <w:sz w:val="25"/>
          <w:szCs w:val="25"/>
        </w:rPr>
        <w:t xml:space="preserve"> настоящего </w:t>
      </w:r>
      <w:r>
        <w:rPr>
          <w:rStyle w:val="FontStyle25"/>
          <w:sz w:val="25"/>
          <w:szCs w:val="25"/>
        </w:rPr>
        <w:t>документа</w:t>
      </w:r>
      <w:r w:rsidRPr="002B4762">
        <w:rPr>
          <w:rStyle w:val="FontStyle25"/>
          <w:sz w:val="25"/>
          <w:szCs w:val="25"/>
        </w:rPr>
        <w:t>:</w:t>
      </w:r>
    </w:p>
    <w:p w:rsidR="00E6655F" w:rsidRDefault="002B4762" w:rsidP="002B4762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  <w:r w:rsidRPr="002B4762">
        <w:rPr>
          <w:rStyle w:val="FontStyle25"/>
          <w:sz w:val="25"/>
          <w:szCs w:val="25"/>
        </w:rPr>
        <w:t xml:space="preserve">реестр приобретенной у членов сельскохозяйственного потребительского кооператива и в последующем реализованной сельскохозяйственной продукции </w:t>
      </w:r>
      <w:r w:rsidR="00F95C38">
        <w:rPr>
          <w:rStyle w:val="FontStyle25"/>
          <w:sz w:val="25"/>
          <w:szCs w:val="25"/>
        </w:rPr>
        <w:t>(</w:t>
      </w:r>
      <w:r w:rsidR="00F95C38" w:rsidRPr="00E6655F">
        <w:rPr>
          <w:rStyle w:val="FontStyle25"/>
          <w:sz w:val="25"/>
          <w:szCs w:val="25"/>
        </w:rPr>
        <w:t xml:space="preserve">по </w:t>
      </w:r>
      <w:r w:rsidR="00F95C38" w:rsidRPr="00472BF9">
        <w:rPr>
          <w:sz w:val="25"/>
          <w:szCs w:val="25"/>
        </w:rPr>
        <w:t>форме МСХ РБ)</w:t>
      </w:r>
      <w:r w:rsidRPr="002B4762">
        <w:rPr>
          <w:rStyle w:val="FontStyle25"/>
          <w:sz w:val="25"/>
          <w:szCs w:val="25"/>
        </w:rPr>
        <w:t>.</w:t>
      </w:r>
    </w:p>
    <w:p w:rsidR="00E6655F" w:rsidRDefault="00E6655F" w:rsidP="0018739C">
      <w:pPr>
        <w:pStyle w:val="Style2"/>
        <w:widowControl/>
        <w:spacing w:line="240" w:lineRule="auto"/>
        <w:ind w:firstLine="566"/>
        <w:rPr>
          <w:rStyle w:val="FontStyle25"/>
          <w:sz w:val="25"/>
          <w:szCs w:val="25"/>
        </w:rPr>
      </w:pPr>
    </w:p>
    <w:p w:rsidR="00F92662" w:rsidRPr="00963898" w:rsidRDefault="00F92662" w:rsidP="00F92662">
      <w:pPr>
        <w:pStyle w:val="Style4"/>
        <w:widowControl/>
        <w:tabs>
          <w:tab w:val="left" w:pos="965"/>
        </w:tabs>
        <w:spacing w:line="240" w:lineRule="auto"/>
        <w:rPr>
          <w:rStyle w:val="FontStyle25"/>
          <w:sz w:val="25"/>
          <w:szCs w:val="25"/>
        </w:rPr>
      </w:pPr>
      <w:r w:rsidRPr="00963898">
        <w:rPr>
          <w:rStyle w:val="FontStyle25"/>
          <w:sz w:val="25"/>
          <w:szCs w:val="25"/>
        </w:rPr>
        <w:t xml:space="preserve">Подать заявку для участия в конкурсе </w:t>
      </w:r>
      <w:r>
        <w:rPr>
          <w:rStyle w:val="FontStyle25"/>
          <w:sz w:val="25"/>
          <w:szCs w:val="25"/>
        </w:rPr>
        <w:t>СПоК</w:t>
      </w:r>
      <w:r w:rsidRPr="00963898">
        <w:rPr>
          <w:rStyle w:val="FontStyle25"/>
          <w:sz w:val="25"/>
          <w:szCs w:val="25"/>
        </w:rPr>
        <w:t xml:space="preserve"> имеют право сами или через уполномоченных ими представителей.</w:t>
      </w:r>
    </w:p>
    <w:p w:rsidR="00F92662" w:rsidRPr="00963898" w:rsidRDefault="00F92662" w:rsidP="00B20D01">
      <w:pPr>
        <w:pStyle w:val="Style4"/>
        <w:widowControl/>
        <w:tabs>
          <w:tab w:val="left" w:pos="965"/>
        </w:tabs>
        <w:spacing w:line="240" w:lineRule="auto"/>
        <w:rPr>
          <w:rStyle w:val="FontStyle25"/>
          <w:sz w:val="25"/>
          <w:szCs w:val="25"/>
        </w:rPr>
      </w:pPr>
    </w:p>
    <w:p w:rsidR="003918B4" w:rsidRDefault="00B20D01" w:rsidP="00B20D01">
      <w:pPr>
        <w:pStyle w:val="Style2"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МСХ РБ</w:t>
      </w:r>
      <w:r w:rsidRPr="00B20D01">
        <w:rPr>
          <w:rStyle w:val="FontStyle25"/>
          <w:sz w:val="25"/>
          <w:szCs w:val="25"/>
        </w:rPr>
        <w:t xml:space="preserve"> размещает информацию о порядке и сроках предоставления</w:t>
      </w:r>
      <w:r>
        <w:rPr>
          <w:rStyle w:val="FontStyle25"/>
          <w:sz w:val="25"/>
          <w:szCs w:val="25"/>
        </w:rPr>
        <w:t xml:space="preserve"> </w:t>
      </w:r>
      <w:r w:rsidRPr="00B20D01">
        <w:rPr>
          <w:rStyle w:val="FontStyle25"/>
          <w:sz w:val="25"/>
          <w:szCs w:val="25"/>
        </w:rPr>
        <w:t>субсидий</w:t>
      </w:r>
      <w:r w:rsidRPr="00B20D01">
        <w:rPr>
          <w:rStyle w:val="FontStyle25"/>
          <w:sz w:val="25"/>
          <w:szCs w:val="25"/>
        </w:rPr>
        <w:tab/>
        <w:t>на</w:t>
      </w:r>
      <w:r>
        <w:rPr>
          <w:rStyle w:val="FontStyle25"/>
          <w:sz w:val="25"/>
          <w:szCs w:val="25"/>
        </w:rPr>
        <w:t xml:space="preserve"> официальном</w:t>
      </w:r>
      <w:r w:rsidR="00122213">
        <w:rPr>
          <w:rStyle w:val="FontStyle25"/>
          <w:sz w:val="25"/>
          <w:szCs w:val="25"/>
        </w:rPr>
        <w:t xml:space="preserve"> </w:t>
      </w:r>
      <w:r w:rsidRPr="00B20D01">
        <w:rPr>
          <w:rStyle w:val="FontStyle25"/>
          <w:sz w:val="25"/>
          <w:szCs w:val="25"/>
        </w:rPr>
        <w:t>сайте Министерства</w:t>
      </w:r>
      <w:r>
        <w:rPr>
          <w:rStyle w:val="FontStyle25"/>
          <w:sz w:val="25"/>
          <w:szCs w:val="25"/>
        </w:rPr>
        <w:t xml:space="preserve"> </w:t>
      </w:r>
      <w:r w:rsidRPr="00B20D01">
        <w:rPr>
          <w:rStyle w:val="FontStyle25"/>
          <w:sz w:val="25"/>
          <w:szCs w:val="25"/>
        </w:rPr>
        <w:t>(https://agriculture.bashkortostan.ru)</w:t>
      </w:r>
    </w:p>
    <w:p w:rsidR="00B20D01" w:rsidRPr="00963898" w:rsidRDefault="00B20D01" w:rsidP="0018739C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МСХ РБ</w:t>
      </w:r>
      <w:r w:rsidRPr="00F92662">
        <w:rPr/>
        <w:t xml:space="preserve"> </w:t>
      </w:r>
      <w:r w:rsidRPr="00F92662">
        <w:rPr>
          <w:rStyle w:val="FontStyle25"/>
          <w:sz w:val="25"/>
          <w:szCs w:val="25"/>
        </w:rPr>
        <w:t>осуществляет прием и регистрирует заявления в день их поступления в специальном журнале</w:t>
      </w:r>
      <w:r>
        <w:rPr>
          <w:rStyle w:val="FontStyle25"/>
          <w:sz w:val="25"/>
          <w:szCs w:val="25"/>
        </w:rPr>
        <w:t>.</w:t>
      </w:r>
    </w:p>
    <w:p w:rsidR="00F95C38" w:rsidRDefault="00F95C38" w:rsidP="0018739C">
      <w:pPr>
        <w:pStyle w:val="Style4"/>
        <w:widowControl/>
        <w:tabs>
          <w:tab w:val="left" w:pos="965"/>
        </w:tabs>
        <w:spacing w:line="240" w:lineRule="auto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МСХ РБ</w:t>
      </w:r>
      <w:r w:rsidR="003918B4" w:rsidRPr="00963898">
        <w:rPr>
          <w:rStyle w:val="FontStyle25"/>
          <w:sz w:val="25"/>
          <w:szCs w:val="25"/>
        </w:rPr>
        <w:t xml:space="preserve"> оценивает допущенные к отбору заявки и документы </w:t>
      </w:r>
      <w:r w:rsidRPr="00F95C38">
        <w:rPr>
          <w:rStyle w:val="FontStyle25"/>
          <w:sz w:val="25"/>
          <w:szCs w:val="25"/>
        </w:rPr>
        <w:t xml:space="preserve">проверяет соответствие </w:t>
      </w:r>
      <w:r>
        <w:rPr>
          <w:rStyle w:val="FontStyle25"/>
          <w:sz w:val="25"/>
          <w:szCs w:val="25"/>
        </w:rPr>
        <w:t>СПоК</w:t>
      </w:r>
      <w:r w:rsidRPr="00F95C38">
        <w:rPr>
          <w:rStyle w:val="FontStyle25"/>
          <w:sz w:val="25"/>
          <w:szCs w:val="25"/>
        </w:rPr>
        <w:t xml:space="preserve"> и представленных им документов условиям и требованиям</w:t>
      </w:r>
      <w:r>
        <w:rPr>
          <w:rStyle w:val="FontStyle25"/>
          <w:sz w:val="25"/>
          <w:szCs w:val="25"/>
        </w:rPr>
        <w:t xml:space="preserve"> конкурса, </w:t>
      </w:r>
      <w:r w:rsidRPr="00F95C38">
        <w:rPr>
          <w:rStyle w:val="FontStyle25"/>
          <w:sz w:val="25"/>
          <w:szCs w:val="25"/>
        </w:rPr>
        <w:t xml:space="preserve">проверяет справки-расчеты на соответствие их документам, представленным </w:t>
      </w:r>
      <w:r>
        <w:rPr>
          <w:rStyle w:val="FontStyle25"/>
          <w:sz w:val="25"/>
          <w:szCs w:val="25"/>
        </w:rPr>
        <w:t>СПоК</w:t>
      </w:r>
      <w:r>
        <w:rPr>
          <w:rStyle w:val="FontStyle25"/>
          <w:sz w:val="25"/>
          <w:szCs w:val="25"/>
        </w:rPr>
        <w:t>.</w:t>
      </w:r>
    </w:p>
    <w:p w:rsidR="003918B4" w:rsidRDefault="00F95C38" w:rsidP="00F95C38">
      <w:pPr>
        <w:pStyle w:val="Style2"/>
        <w:spacing w:line="240" w:lineRule="auto"/>
        <w:ind w:left="142" w:firstLine="709"/>
        <w:rPr>
          <w:rStyle w:val="FontStyle25"/>
          <w:sz w:val="25"/>
          <w:szCs w:val="25"/>
        </w:rPr>
      </w:pPr>
      <w:r w:rsidRPr="00F95C38">
        <w:rPr>
          <w:rStyle w:val="FontStyle25"/>
          <w:sz w:val="25"/>
          <w:szCs w:val="25"/>
        </w:rPr>
        <w:t>По результатам рассмотрения заявления и документов</w:t>
      </w:r>
      <w:r>
        <w:rPr>
          <w:rStyle w:val="FontStyle25"/>
          <w:sz w:val="25"/>
          <w:szCs w:val="25"/>
        </w:rPr>
        <w:t xml:space="preserve"> </w:t>
      </w:r>
      <w:r>
        <w:rPr>
          <w:rStyle w:val="FontStyle25"/>
          <w:sz w:val="25"/>
          <w:szCs w:val="25"/>
        </w:rPr>
        <w:t>МСХ РБ</w:t>
      </w:r>
      <w:r w:rsidRPr="00F95C38">
        <w:rPr>
          <w:rStyle w:val="FontStyle25"/>
          <w:sz w:val="25"/>
          <w:szCs w:val="25"/>
        </w:rPr>
        <w:t xml:space="preserve"> принимает решение о предоставлении субсидии или об</w:t>
      </w:r>
      <w:r>
        <w:rPr>
          <w:rStyle w:val="FontStyle25"/>
          <w:sz w:val="25"/>
          <w:szCs w:val="25"/>
        </w:rPr>
        <w:t xml:space="preserve"> </w:t>
      </w:r>
      <w:r w:rsidRPr="00F95C38">
        <w:rPr>
          <w:rStyle w:val="FontStyle25"/>
          <w:sz w:val="25"/>
          <w:szCs w:val="25"/>
        </w:rPr>
        <w:t>отказе</w:t>
      </w:r>
      <w:r>
        <w:rPr>
          <w:rStyle w:val="FontStyle25"/>
          <w:sz w:val="25"/>
          <w:szCs w:val="25"/>
        </w:rPr>
        <w:t>.</w:t>
      </w:r>
    </w:p>
    <w:p w:rsidR="00B20D01" w:rsidRDefault="00B20D01" w:rsidP="00F95C38">
      <w:pPr>
        <w:pStyle w:val="Style2"/>
        <w:spacing w:line="240" w:lineRule="auto"/>
        <w:ind w:left="142" w:firstLine="709"/>
        <w:rPr>
          <w:rStyle w:val="FontStyle25"/>
          <w:sz w:val="25"/>
          <w:szCs w:val="25"/>
        </w:rPr>
      </w:pPr>
    </w:p>
    <w:p w:rsidR="00771FB4" w:rsidRPr="00B20D01" w:rsidRDefault="00771FB4" w:rsidP="00771FB4">
      <w:pPr>
        <w:pStyle w:val="Style2"/>
        <w:spacing w:line="240" w:lineRule="auto"/>
        <w:ind w:left="142" w:firstLine="709"/>
        <w:rPr>
          <w:rStyle w:val="FontStyle25"/>
          <w:b/>
          <w:sz w:val="25"/>
          <w:szCs w:val="25"/>
        </w:rPr>
      </w:pPr>
      <w:r w:rsidRPr="00B20D01">
        <w:rPr>
          <w:rStyle w:val="FontStyle25"/>
          <w:b/>
          <w:sz w:val="25"/>
          <w:szCs w:val="25"/>
        </w:rPr>
        <w:t>Основаниями для отказа в предоставлении субсидии являются:</w:t>
      </w:r>
    </w:p>
    <w:p w:rsidR="00771FB4" w:rsidRPr="00771FB4" w:rsidRDefault="00771FB4" w:rsidP="00771FB4">
      <w:pPr>
        <w:pStyle w:val="Style2"/>
        <w:spacing w:line="240" w:lineRule="auto"/>
        <w:ind w:left="142" w:firstLine="709"/>
        <w:rPr>
          <w:rStyle w:val="FontStyle25"/>
          <w:sz w:val="25"/>
          <w:szCs w:val="25"/>
        </w:rPr>
      </w:pPr>
      <w:r w:rsidRPr="00771FB4">
        <w:rPr>
          <w:rStyle w:val="FontStyle25"/>
          <w:sz w:val="25"/>
          <w:szCs w:val="25"/>
        </w:rPr>
        <w:t>1)</w:t>
      </w:r>
      <w:r w:rsidRPr="00771FB4">
        <w:rPr>
          <w:rStyle w:val="FontStyle25"/>
          <w:sz w:val="25"/>
          <w:szCs w:val="25"/>
        </w:rPr>
        <w:tab/>
        <w:t xml:space="preserve">несоответствие представленных </w:t>
      </w:r>
      <w:r>
        <w:rPr>
          <w:rStyle w:val="FontStyle25"/>
          <w:sz w:val="25"/>
          <w:szCs w:val="25"/>
        </w:rPr>
        <w:t>СПоК</w:t>
      </w:r>
      <w:r w:rsidRPr="00771FB4">
        <w:rPr>
          <w:rStyle w:val="FontStyle25"/>
          <w:sz w:val="25"/>
          <w:szCs w:val="25"/>
        </w:rPr>
        <w:t xml:space="preserve"> документов требованиям</w:t>
      </w:r>
      <w:r>
        <w:rPr>
          <w:rStyle w:val="FontStyle25"/>
          <w:sz w:val="25"/>
          <w:szCs w:val="25"/>
        </w:rPr>
        <w:t xml:space="preserve"> условиям предоставления субсидий;</w:t>
      </w:r>
    </w:p>
    <w:p w:rsidR="00771FB4" w:rsidRPr="00771FB4" w:rsidRDefault="00771FB4" w:rsidP="00771FB4">
      <w:pPr>
        <w:pStyle w:val="Style2"/>
        <w:spacing w:line="240" w:lineRule="auto"/>
        <w:ind w:left="142" w:firstLine="709"/>
        <w:rPr>
          <w:rStyle w:val="FontStyle25"/>
          <w:sz w:val="25"/>
          <w:szCs w:val="25"/>
        </w:rPr>
      </w:pPr>
      <w:r w:rsidRPr="00771FB4">
        <w:rPr>
          <w:rStyle w:val="FontStyle25"/>
          <w:sz w:val="25"/>
          <w:szCs w:val="25"/>
        </w:rPr>
        <w:t>2)</w:t>
      </w:r>
      <w:r w:rsidRPr="00771FB4">
        <w:rPr>
          <w:rStyle w:val="FontStyle25"/>
          <w:sz w:val="25"/>
          <w:szCs w:val="25"/>
        </w:rPr>
        <w:tab/>
        <w:t xml:space="preserve">несоответствие получателя субсидии условиям </w:t>
      </w:r>
      <w:r>
        <w:rPr>
          <w:rStyle w:val="FontStyle25"/>
          <w:sz w:val="25"/>
          <w:szCs w:val="25"/>
        </w:rPr>
        <w:t>предоставления субсидий;</w:t>
      </w:r>
    </w:p>
    <w:p w:rsidR="00771FB4" w:rsidRPr="00963898" w:rsidRDefault="00771FB4" w:rsidP="00771FB4">
      <w:pPr>
        <w:pStyle w:val="Style2"/>
        <w:spacing w:line="240" w:lineRule="auto"/>
        <w:ind w:left="142" w:firstLine="709"/>
        <w:rPr>
          <w:rStyle w:val="FontStyle25"/>
          <w:sz w:val="25"/>
          <w:szCs w:val="25"/>
        </w:rPr>
      </w:pPr>
      <w:r>
        <w:rPr>
          <w:rStyle w:val="FontStyle25"/>
          <w:sz w:val="25"/>
          <w:szCs w:val="25"/>
        </w:rPr>
        <w:t>3</w:t>
      </w:r>
      <w:r w:rsidRPr="00771FB4">
        <w:rPr>
          <w:rStyle w:val="FontStyle25"/>
          <w:sz w:val="25"/>
          <w:szCs w:val="25"/>
        </w:rPr>
        <w:t>)</w:t>
      </w:r>
      <w:r w:rsidRPr="00771FB4">
        <w:rPr>
          <w:rStyle w:val="FontStyle25"/>
          <w:sz w:val="25"/>
          <w:szCs w:val="25"/>
        </w:rPr>
        <w:tab/>
        <w:t>полное освоение средств, предусмотренных на указанные цели</w:t>
      </w:r>
      <w:r>
        <w:rPr>
          <w:rStyle w:val="FontStyle25"/>
          <w:sz w:val="25"/>
          <w:szCs w:val="25"/>
        </w:rPr>
        <w:t xml:space="preserve"> </w:t>
      </w:r>
      <w:r w:rsidRPr="00771FB4">
        <w:rPr>
          <w:rStyle w:val="FontStyle25"/>
          <w:sz w:val="25"/>
          <w:szCs w:val="25"/>
        </w:rPr>
        <w:t>в соответствии с бюджетными ассигнованиями в пределах</w:t>
      </w:r>
      <w:r>
        <w:rPr>
          <w:rStyle w:val="FontStyle25"/>
          <w:sz w:val="25"/>
          <w:szCs w:val="25"/>
        </w:rPr>
        <w:t xml:space="preserve"> </w:t>
      </w:r>
      <w:r w:rsidRPr="00771FB4">
        <w:rPr>
          <w:rStyle w:val="FontStyle25"/>
          <w:sz w:val="25"/>
          <w:szCs w:val="25"/>
        </w:rPr>
        <w:t xml:space="preserve">лимитов бюджетных обязательств, утвержденных </w:t>
      </w:r>
      <w:r>
        <w:rPr>
          <w:rStyle w:val="FontStyle25"/>
          <w:sz w:val="25"/>
          <w:szCs w:val="25"/>
        </w:rPr>
        <w:t>МСХ РБ</w:t>
      </w:r>
      <w:r w:rsidRPr="00771FB4">
        <w:rPr>
          <w:rStyle w:val="FontStyle25"/>
          <w:sz w:val="25"/>
          <w:szCs w:val="25"/>
        </w:rPr>
        <w:t>.</w:t>
      </w:r>
    </w:p>
    <w:p w:rsidR="0055381F" w:rsidRDefault="0055381F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5"/>
          <w:rFonts w:eastAsiaTheme="minorEastAsia"/>
          <w:i/>
          <w:sz w:val="26"/>
          <w:szCs w:val="26"/>
          <w:lang w:eastAsia="ru-RU"/>
        </w:rPr>
      </w:pPr>
    </w:p>
    <w:p w:rsidR="0070058D" w:rsidRPr="00754B4C" w:rsidRDefault="0070058D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5"/>
          <w:rFonts w:eastAsiaTheme="minorEastAsia"/>
          <w:i/>
          <w:sz w:val="26"/>
          <w:szCs w:val="26"/>
          <w:lang w:eastAsia="ru-RU"/>
        </w:rPr>
      </w:pPr>
      <w:r w:rsidRPr="00754B4C">
        <w:rPr>
          <w:rStyle w:val="FontStyle25"/>
          <w:rFonts w:eastAsiaTheme="minorEastAsia"/>
          <w:i/>
          <w:sz w:val="26"/>
          <w:szCs w:val="26"/>
          <w:lang w:eastAsia="ru-RU"/>
        </w:rPr>
        <w:t>Место и время приема заявок на участие в конкурсном отборе 2019 г:</w:t>
      </w:r>
    </w:p>
    <w:p w:rsidR="0070058D" w:rsidRPr="00754B4C" w:rsidRDefault="0070058D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5"/>
          <w:rFonts w:eastAsiaTheme="minorEastAsia"/>
          <w:i/>
          <w:sz w:val="26"/>
          <w:szCs w:val="26"/>
          <w:lang w:eastAsia="ru-RU"/>
        </w:rPr>
      </w:pPr>
      <w:r w:rsidRPr="00754B4C">
        <w:rPr>
          <w:rStyle w:val="FontStyle25"/>
          <w:rFonts w:eastAsiaTheme="minorEastAsia"/>
          <w:i/>
          <w:sz w:val="26"/>
          <w:szCs w:val="26"/>
          <w:lang w:eastAsia="ru-RU"/>
        </w:rPr>
        <w:t>450008, г. Уфа, ул. Пушкина, 106, кабинет - № 415. тел. 8 (347) 218-05-26, 218-05-64</w:t>
      </w:r>
    </w:p>
    <w:p w:rsidR="0070058D" w:rsidRPr="00754B4C" w:rsidRDefault="0070058D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5"/>
          <w:rFonts w:eastAsiaTheme="minorEastAsia"/>
          <w:i/>
          <w:sz w:val="26"/>
          <w:szCs w:val="26"/>
          <w:lang w:eastAsia="ru-RU"/>
        </w:rPr>
      </w:pPr>
      <w:r w:rsidRPr="00754B4C">
        <w:rPr>
          <w:rStyle w:val="FontStyle25"/>
          <w:rFonts w:eastAsiaTheme="minorEastAsia"/>
          <w:i/>
          <w:sz w:val="26"/>
          <w:szCs w:val="26"/>
          <w:lang w:eastAsia="ru-RU"/>
        </w:rPr>
        <w:t>с 9.00 до 18.00 ч. (обеденный перерыв с 13.00 до 14.00), кроме выходных (суббота, воскресенье).</w:t>
      </w:r>
    </w:p>
    <w:p w:rsidR="0070058D" w:rsidRPr="00754B4C" w:rsidRDefault="0070058D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25"/>
          <w:rFonts w:eastAsiaTheme="minorEastAsia"/>
          <w:i/>
          <w:sz w:val="26"/>
          <w:szCs w:val="26"/>
          <w:lang w:eastAsia="ru-RU"/>
        </w:rPr>
      </w:pPr>
      <w:r w:rsidRPr="00754B4C">
        <w:rPr>
          <w:rStyle w:val="FontStyle25"/>
          <w:rFonts w:eastAsiaTheme="minorEastAsia"/>
          <w:i/>
          <w:sz w:val="26"/>
          <w:szCs w:val="26"/>
          <w:lang w:eastAsia="ru-RU"/>
        </w:rPr>
        <w:t>Заявки принимаются с 24 мая 2018 г. по 31 мая 2019 г. включительно.</w:t>
      </w:r>
    </w:p>
    <w:p w:rsidR="0055381F" w:rsidRDefault="0055381F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0058D" w:rsidRPr="00782619" w:rsidRDefault="00B20D01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ГБУ</w:t>
      </w:r>
      <w:r w:rsidR="0070058D" w:rsidRPr="00782619">
        <w:rPr>
          <w:rFonts w:ascii="Times New Roman" w:hAnsi="Times New Roman" w:cs="Times New Roman"/>
          <w:b/>
          <w:sz w:val="25"/>
          <w:szCs w:val="25"/>
        </w:rPr>
        <w:t xml:space="preserve">  Центр сельскохозяйственного консультирования Республики Башкортостан</w:t>
      </w:r>
    </w:p>
    <w:p w:rsidR="0070058D" w:rsidRDefault="0070058D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 xml:space="preserve">Республика Башкортостан, </w:t>
      </w:r>
      <w:r>
        <w:rPr>
          <w:rFonts w:ascii="Times New Roman" w:hAnsi="Times New Roman" w:cs="Times New Roman"/>
          <w:b/>
          <w:sz w:val="25"/>
          <w:szCs w:val="25"/>
        </w:rPr>
        <w:t>г.Уфа,  ул.Пушкина, 106, каб. 52</w:t>
      </w:r>
      <w:r w:rsidR="00B20D01">
        <w:rPr>
          <w:rFonts w:ascii="Times New Roman" w:hAnsi="Times New Roman" w:cs="Times New Roman"/>
          <w:b/>
          <w:sz w:val="25"/>
          <w:szCs w:val="25"/>
        </w:rPr>
        <w:t>1</w:t>
      </w:r>
    </w:p>
    <w:p w:rsidR="0070058D" w:rsidRPr="00782619" w:rsidRDefault="0070058D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 xml:space="preserve">тел.: (347) </w:t>
      </w:r>
      <w:r>
        <w:rPr>
          <w:rFonts w:ascii="Times New Roman" w:hAnsi="Times New Roman" w:cs="Times New Roman"/>
          <w:b/>
          <w:sz w:val="25"/>
          <w:szCs w:val="25"/>
        </w:rPr>
        <w:t>295-97-89</w:t>
      </w:r>
      <w:r w:rsidRPr="00782619">
        <w:rPr>
          <w:rFonts w:ascii="Times New Roman" w:hAnsi="Times New Roman" w:cs="Times New Roman"/>
          <w:b/>
          <w:sz w:val="25"/>
          <w:szCs w:val="25"/>
        </w:rPr>
        <w:t xml:space="preserve">, 292-93-68  </w:t>
      </w:r>
      <w:hyperlink r:id="rId8" w:history="1">
        <w:r w:rsidRPr="00782619">
          <w:rPr>
            <w:rStyle w:val="aa"/>
            <w:rFonts w:ascii="Times New Roman" w:hAnsi="Times New Roman" w:cs="Times New Roman"/>
            <w:b/>
            <w:color w:val="auto"/>
            <w:sz w:val="25"/>
            <w:szCs w:val="25"/>
          </w:rPr>
          <w:t>www.cckrb.ru</w:t>
        </w:r>
      </w:hyperlink>
    </w:p>
    <w:p w:rsidR="00A83D70" w:rsidRPr="00963898" w:rsidRDefault="0070058D" w:rsidP="0070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782619">
        <w:rPr>
          <w:rFonts w:ascii="Times New Roman" w:hAnsi="Times New Roman" w:cs="Times New Roman"/>
          <w:b/>
          <w:sz w:val="25"/>
          <w:szCs w:val="25"/>
        </w:rPr>
        <w:t xml:space="preserve">Разработка бизнес-планов, консультации по составлению бизнес-планов, консультирование по участию в программе, формирование пакета документов </w:t>
      </w:r>
    </w:p>
    <w:sectPr w:rsidR="00A83D70" w:rsidRPr="00963898" w:rsidSect="00963898">
      <w:pgSz w:w="11906" w:h="16838" w:code="9"/>
      <w:pgMar w:top="284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04" w:rsidRDefault="00850004" w:rsidP="00AB5E47">
      <w:pPr>
        <w:spacing w:after="0" w:line="240" w:lineRule="auto"/>
      </w:pPr>
      <w:r>
        <w:separator/>
      </w:r>
    </w:p>
  </w:endnote>
  <w:endnote w:type="continuationSeparator" w:id="0">
    <w:p w:rsidR="00850004" w:rsidRDefault="00850004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04" w:rsidRDefault="00850004" w:rsidP="00AB5E47">
      <w:pPr>
        <w:spacing w:after="0" w:line="240" w:lineRule="auto"/>
      </w:pPr>
      <w:r>
        <w:separator/>
      </w:r>
    </w:p>
  </w:footnote>
  <w:footnote w:type="continuationSeparator" w:id="0">
    <w:p w:rsidR="00850004" w:rsidRDefault="00850004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0FFB"/>
    <w:multiLevelType w:val="hybridMultilevel"/>
    <w:tmpl w:val="7080812E"/>
    <w:lvl w:ilvl="0" w:tplc="8A58CDFE">
      <w:start w:val="1"/>
      <w:numFmt w:val="bullet"/>
      <w:lvlText w:val="-"/>
      <w:lvlJc w:val="left"/>
      <w:pPr>
        <w:ind w:left="12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88D1ABC"/>
    <w:multiLevelType w:val="hybridMultilevel"/>
    <w:tmpl w:val="25F47A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671A88"/>
    <w:multiLevelType w:val="hybridMultilevel"/>
    <w:tmpl w:val="759C66FE"/>
    <w:lvl w:ilvl="0" w:tplc="1CD6A8A0">
      <w:start w:val="11"/>
      <w:numFmt w:val="bullet"/>
      <w:lvlText w:val=""/>
      <w:lvlJc w:val="left"/>
      <w:pPr>
        <w:ind w:left="92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" w15:restartNumberingAfterBreak="0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16EE"/>
    <w:multiLevelType w:val="hybridMultilevel"/>
    <w:tmpl w:val="7422D0E2"/>
    <w:lvl w:ilvl="0" w:tplc="36D84CBE">
      <w:start w:val="11"/>
      <w:numFmt w:val="bullet"/>
      <w:lvlText w:val=""/>
      <w:lvlJc w:val="left"/>
      <w:pPr>
        <w:ind w:left="128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788673F0"/>
    <w:multiLevelType w:val="hybridMultilevel"/>
    <w:tmpl w:val="FDA42292"/>
    <w:lvl w:ilvl="0" w:tplc="8A58C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2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345C6"/>
    <w:rsid w:val="0004282B"/>
    <w:rsid w:val="00046406"/>
    <w:rsid w:val="00054288"/>
    <w:rsid w:val="00091345"/>
    <w:rsid w:val="000D531A"/>
    <w:rsid w:val="00122213"/>
    <w:rsid w:val="00124A34"/>
    <w:rsid w:val="00144BE3"/>
    <w:rsid w:val="001840EA"/>
    <w:rsid w:val="0018739C"/>
    <w:rsid w:val="001E2F7C"/>
    <w:rsid w:val="001F0EB1"/>
    <w:rsid w:val="002927EB"/>
    <w:rsid w:val="002B4762"/>
    <w:rsid w:val="002D4B83"/>
    <w:rsid w:val="00303FF2"/>
    <w:rsid w:val="00367A69"/>
    <w:rsid w:val="003918B4"/>
    <w:rsid w:val="003D2B80"/>
    <w:rsid w:val="003E2F00"/>
    <w:rsid w:val="00415EB1"/>
    <w:rsid w:val="00422722"/>
    <w:rsid w:val="00472BF9"/>
    <w:rsid w:val="004C5D56"/>
    <w:rsid w:val="004D34DB"/>
    <w:rsid w:val="004E50A1"/>
    <w:rsid w:val="00501E63"/>
    <w:rsid w:val="00502EC1"/>
    <w:rsid w:val="0051243B"/>
    <w:rsid w:val="00545616"/>
    <w:rsid w:val="0055381F"/>
    <w:rsid w:val="0057435F"/>
    <w:rsid w:val="00581574"/>
    <w:rsid w:val="005821CF"/>
    <w:rsid w:val="00594870"/>
    <w:rsid w:val="005B1517"/>
    <w:rsid w:val="00601475"/>
    <w:rsid w:val="006016E5"/>
    <w:rsid w:val="0066567F"/>
    <w:rsid w:val="00670A1C"/>
    <w:rsid w:val="006C100E"/>
    <w:rsid w:val="006C619F"/>
    <w:rsid w:val="006D2F5E"/>
    <w:rsid w:val="006D7598"/>
    <w:rsid w:val="006E1CE8"/>
    <w:rsid w:val="0070058D"/>
    <w:rsid w:val="007220D9"/>
    <w:rsid w:val="00754B4C"/>
    <w:rsid w:val="00771FB4"/>
    <w:rsid w:val="00781728"/>
    <w:rsid w:val="007908B7"/>
    <w:rsid w:val="007B4E92"/>
    <w:rsid w:val="007D655F"/>
    <w:rsid w:val="00840229"/>
    <w:rsid w:val="00850004"/>
    <w:rsid w:val="008C00E5"/>
    <w:rsid w:val="008C31A5"/>
    <w:rsid w:val="008F4479"/>
    <w:rsid w:val="00952294"/>
    <w:rsid w:val="00963898"/>
    <w:rsid w:val="00984939"/>
    <w:rsid w:val="009F4C62"/>
    <w:rsid w:val="00A03698"/>
    <w:rsid w:val="00A0378F"/>
    <w:rsid w:val="00A11F65"/>
    <w:rsid w:val="00A2655B"/>
    <w:rsid w:val="00A61EEA"/>
    <w:rsid w:val="00A70A33"/>
    <w:rsid w:val="00A83D70"/>
    <w:rsid w:val="00AA35C4"/>
    <w:rsid w:val="00AA41C6"/>
    <w:rsid w:val="00AB5E47"/>
    <w:rsid w:val="00AD4A24"/>
    <w:rsid w:val="00AF385C"/>
    <w:rsid w:val="00AF4CAF"/>
    <w:rsid w:val="00B20D01"/>
    <w:rsid w:val="00B241C1"/>
    <w:rsid w:val="00B253B0"/>
    <w:rsid w:val="00B5213C"/>
    <w:rsid w:val="00B57C33"/>
    <w:rsid w:val="00BA3952"/>
    <w:rsid w:val="00BD2BE5"/>
    <w:rsid w:val="00C01093"/>
    <w:rsid w:val="00C133FA"/>
    <w:rsid w:val="00C35821"/>
    <w:rsid w:val="00C94731"/>
    <w:rsid w:val="00CA3F62"/>
    <w:rsid w:val="00CB0D3B"/>
    <w:rsid w:val="00D10884"/>
    <w:rsid w:val="00D60426"/>
    <w:rsid w:val="00D6582D"/>
    <w:rsid w:val="00DA1137"/>
    <w:rsid w:val="00E23E66"/>
    <w:rsid w:val="00E341B3"/>
    <w:rsid w:val="00E42C4B"/>
    <w:rsid w:val="00E6655F"/>
    <w:rsid w:val="00EC369F"/>
    <w:rsid w:val="00EE63EF"/>
    <w:rsid w:val="00EF2520"/>
    <w:rsid w:val="00F27C3E"/>
    <w:rsid w:val="00F46CF4"/>
    <w:rsid w:val="00F659A6"/>
    <w:rsid w:val="00F67EBA"/>
    <w:rsid w:val="00F92662"/>
    <w:rsid w:val="00F94C21"/>
    <w:rsid w:val="00F95C38"/>
    <w:rsid w:val="00FD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58CBE97-F227-4DBA-B0A3-F2C6ADFC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133F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472BF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60F4-E63A-4FCC-A39C-F8A266F8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2019-06-21T10:11:00Z</cp:lastPrinted>
  <dcterms:created xsi:type="dcterms:W3CDTF">2019-06-20T03:45:00Z</dcterms:created>
  <dcterms:modified xsi:type="dcterms:W3CDTF">2019-06-21T11:53:00Z</dcterms:modified>
</cp:coreProperties>
</file>