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lang w:eastAsia="ru-RU"/>
        </w:rPr>
      </w:pPr>
      <w:r w:rsidRPr="00CF6E26">
        <w:rPr>
          <w:rFonts w:eastAsia="Times New Roman" w:cs="Courier New"/>
          <w:lang w:eastAsia="ru-RU"/>
        </w:rPr>
        <w:t>ЗАЯВКА</w:t>
      </w:r>
    </w:p>
    <w:p w:rsidR="00CF6E26" w:rsidRPr="00CF6E26" w:rsidRDefault="00CF6E26" w:rsidP="00CF6E26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CF6E26">
        <w:rPr>
          <w:rFonts w:eastAsia="Times New Roman"/>
          <w:lang w:eastAsia="ru-RU"/>
        </w:rPr>
        <w:t xml:space="preserve">на участие в первом этапе конкурсного отбора по </w:t>
      </w:r>
      <w:r w:rsidRPr="00CF6E26">
        <w:rPr>
          <w:rFonts w:eastAsia="Times New Roman"/>
          <w:noProof/>
          <w:lang w:eastAsia="ru-RU"/>
        </w:rPr>
        <w:t xml:space="preserve"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проектов, </w:t>
      </w:r>
      <w:r w:rsidRPr="00CF6E26">
        <w:rPr>
          <w:rFonts w:eastAsia="Times New Roman"/>
          <w:lang w:eastAsia="ru-RU"/>
        </w:rPr>
        <w:t>основанных на гражданских инициативах, по объединению в сельскохозяйственный потребительский кооператив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от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t>(Ф.И.О. представителя инициативной группы)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выступающий(</w:t>
      </w:r>
      <w:proofErr w:type="spellStart"/>
      <w:r w:rsidRPr="00CF6E26">
        <w:rPr>
          <w:rFonts w:eastAsia="Times New Roman"/>
          <w:lang w:eastAsia="ru-RU"/>
        </w:rPr>
        <w:t>ая</w:t>
      </w:r>
      <w:proofErr w:type="spellEnd"/>
      <w:r w:rsidRPr="00CF6E26">
        <w:rPr>
          <w:rFonts w:eastAsia="Times New Roman"/>
          <w:lang w:eastAsia="ru-RU"/>
        </w:rPr>
        <w:t>) от имени инициативной группы 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>________________________________</w:t>
      </w:r>
      <w:r w:rsidRPr="00CF6E26">
        <w:rPr>
          <w:rFonts w:eastAsia="Times New Roman"/>
          <w:lang w:eastAsia="ru-RU"/>
        </w:rPr>
        <w:t>сельского поселения муниципального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(название сельского поселения)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 района </w:t>
      </w:r>
      <w:r w:rsidRPr="00CF6E26">
        <w:rPr>
          <w:rFonts w:eastAsia="Times New Roman"/>
          <w:b/>
          <w:lang w:eastAsia="ru-RU"/>
        </w:rPr>
        <w:t>___________________________</w:t>
      </w:r>
      <w:r w:rsidRPr="00CF6E26">
        <w:rPr>
          <w:rFonts w:eastAsia="Times New Roman"/>
          <w:lang w:eastAsia="ru-RU"/>
        </w:rPr>
        <w:t>район Республики Башкортостан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(название муниципального района)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</w:t>
      </w:r>
      <w:r w:rsidRPr="00CF6E26">
        <w:rPr>
          <w:rFonts w:eastAsia="Times New Roman"/>
          <w:b/>
          <w:lang w:eastAsia="ru-RU"/>
        </w:rPr>
        <w:t>. Направление проекта</w:t>
      </w:r>
      <w:r w:rsidRPr="00CF6E26">
        <w:rPr>
          <w:rFonts w:eastAsia="Times New Roman"/>
          <w:lang w:eastAsia="ru-RU"/>
        </w:rPr>
        <w:t>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 xml:space="preserve">доходогенерирующих проектов, указанных в пункте 1.4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CF6E26">
        <w:rPr>
          <w:rFonts w:eastAsia="Times New Roman"/>
          <w:noProof/>
          <w:sz w:val="24"/>
          <w:szCs w:val="24"/>
          <w:lang w:eastAsia="ru-RU"/>
        </w:rPr>
        <w:br/>
        <w:t>№ 254 (далее - Порядок))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II</w:t>
      </w:r>
      <w:r w:rsidRPr="00CF6E26">
        <w:rPr>
          <w:rFonts w:eastAsia="Times New Roman"/>
          <w:b/>
          <w:lang w:eastAsia="ru-RU"/>
        </w:rPr>
        <w:t>. Наименование проекта</w:t>
      </w:r>
      <w:r w:rsidRPr="00CF6E26">
        <w:rPr>
          <w:rFonts w:eastAsia="Times New Roman"/>
          <w:lang w:eastAsia="ru-RU"/>
        </w:rPr>
        <w:t>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(с указанием вида деятельности, продукции</w:t>
      </w:r>
      <w:r w:rsidRPr="00CF6E26">
        <w:rPr>
          <w:rFonts w:eastAsia="Times New Roman"/>
          <w:noProof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III</w:t>
      </w:r>
      <w:r w:rsidRPr="00CF6E26">
        <w:rPr>
          <w:rFonts w:eastAsia="Times New Roman"/>
          <w:b/>
          <w:lang w:eastAsia="ru-RU"/>
        </w:rPr>
        <w:t>. Адрес месторасположения (регистрации)</w:t>
      </w:r>
      <w:r w:rsidRPr="00CF6E26">
        <w:rPr>
          <w:rFonts w:eastAsia="Times New Roman"/>
          <w:lang w:eastAsia="ru-RU"/>
        </w:rPr>
        <w:t xml:space="preserve"> оборудования, техники, металлоконструкции для каркасно-тентовых ангаров (помещений) 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(индекс, муниципальный район, городской округ, администрация сельского поселения, деревня/село)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IV</w:t>
      </w:r>
      <w:r w:rsidRPr="00CF6E26">
        <w:rPr>
          <w:rFonts w:eastAsia="Times New Roman"/>
          <w:b/>
          <w:lang w:eastAsia="ru-RU"/>
        </w:rPr>
        <w:t>. Инициаторы проекта</w:t>
      </w:r>
      <w:r w:rsidRPr="00CF6E26">
        <w:rPr>
          <w:rFonts w:eastAsia="Times New Roman"/>
          <w:i/>
          <w:sz w:val="24"/>
          <w:szCs w:val="24"/>
          <w:lang w:eastAsia="ru-RU"/>
        </w:rPr>
        <w:t xml:space="preserve"> (состав участников инициативной группы с указанием количества, Ф.И.О., наименования, категории заявителей</w:t>
      </w:r>
      <w:r w:rsidRPr="00CF6E26">
        <w:rPr>
          <w:rFonts w:eastAsia="Times New Roman"/>
          <w:lang w:eastAsia="ru-RU"/>
        </w:rPr>
        <w:t xml:space="preserve">), 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(всего количество, чел.)</w:t>
      </w:r>
      <w:r w:rsidRPr="00CF6E26">
        <w:rPr>
          <w:rFonts w:eastAsia="Times New Roman"/>
          <w:lang w:eastAsia="ru-RU"/>
        </w:rPr>
        <w:t xml:space="preserve"> 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категория (граждане, ведущие личное подсобное хозяйство (далее – ЛПХ), крестьянские (фермерские) хозяйства (далее – К(Ф)Х),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lang w:eastAsia="ru-RU"/>
        </w:rPr>
        <w:t xml:space="preserve">Паспорт </w:t>
      </w:r>
      <w:r w:rsidRPr="00CF6E26">
        <w:rPr>
          <w:rFonts w:eastAsia="Times New Roman"/>
          <w:sz w:val="22"/>
          <w:szCs w:val="22"/>
          <w:lang w:eastAsia="ru-RU"/>
        </w:rPr>
        <w:t>_____________ № ___________ 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(</w:t>
      </w:r>
      <w:proofErr w:type="gramStart"/>
      <w:r w:rsidRPr="00CF6E26">
        <w:rPr>
          <w:rFonts w:eastAsia="Times New Roman"/>
          <w:sz w:val="24"/>
          <w:szCs w:val="24"/>
          <w:lang w:eastAsia="ru-RU"/>
        </w:rPr>
        <w:t xml:space="preserve">серия)   </w:t>
      </w:r>
      <w:proofErr w:type="gramEnd"/>
      <w:r w:rsidRPr="00CF6E26">
        <w:rPr>
          <w:rFonts w:eastAsia="Times New Roman"/>
          <w:sz w:val="24"/>
          <w:szCs w:val="24"/>
          <w:lang w:eastAsia="ru-RU"/>
        </w:rPr>
        <w:t xml:space="preserve">              (номер)                                                  ( кем выдан)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t>______________________________________________________________    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(дата выдачи)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Контактные данные 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lastRenderedPageBreak/>
        <w:t>(</w:t>
      </w:r>
      <w:r w:rsidRPr="00CF6E26">
        <w:rPr>
          <w:rFonts w:eastAsia="Times New Roman"/>
          <w:sz w:val="20"/>
          <w:szCs w:val="20"/>
          <w:lang w:eastAsia="ru-RU"/>
        </w:rPr>
        <w:t>телефон, электронный адрес</w:t>
      </w:r>
      <w:r w:rsidRPr="00CF6E26">
        <w:rPr>
          <w:rFonts w:eastAsia="Times New Roman"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 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>Члены инициативной группы</w:t>
      </w:r>
      <w:r w:rsidRPr="00CF6E26">
        <w:rPr>
          <w:rFonts w:eastAsia="Times New Roman"/>
          <w:sz w:val="24"/>
          <w:szCs w:val="24"/>
          <w:rtl/>
          <w:lang w:eastAsia="ru-RU"/>
        </w:rPr>
        <w:t>*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1.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,  наименование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 xml:space="preserve">, категория (ЛПХ, К(Ф)Х, субъекты малого и среднего предпринимательства)),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2.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3.________________________________________________________________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4.________________________________________________________________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5.________________________________________________________________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6.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7.________________________________________________________________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8.________________________________________________________________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9.________________________________________________________________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10.________________________________________________________________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</w:t>
      </w:r>
      <w:r w:rsidRPr="00CF6E26">
        <w:rPr>
          <w:rFonts w:eastAsia="Times New Roman"/>
          <w:b/>
          <w:lang w:eastAsia="ru-RU"/>
        </w:rPr>
        <w:t>. Информация о площадях земельных участков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t xml:space="preserve"> </w:t>
      </w:r>
      <w:r w:rsidRPr="00CF6E26">
        <w:rPr>
          <w:rFonts w:eastAsia="Times New Roman"/>
          <w:lang w:eastAsia="ru-RU"/>
        </w:rPr>
        <w:t>Таблица 1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>Площади земельных участков (сельскохозяйственного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аренде)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61"/>
        <w:gridCol w:w="1265"/>
        <w:gridCol w:w="1978"/>
        <w:gridCol w:w="1542"/>
      </w:tblGrid>
      <w:tr w:rsidR="00CF6E26" w:rsidRPr="00CF6E26" w:rsidTr="00CF6E26">
        <w:tc>
          <w:tcPr>
            <w:tcW w:w="959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Всего, га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6E26" w:rsidRPr="00CF6E26" w:rsidTr="00CF6E26">
        <w:tc>
          <w:tcPr>
            <w:tcW w:w="959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аренде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495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i/>
          <w:sz w:val="22"/>
          <w:szCs w:val="22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</w:t>
      </w:r>
      <w:r w:rsidRPr="00CF6E26">
        <w:rPr>
          <w:rFonts w:eastAsia="Times New Roman"/>
          <w:b/>
          <w:lang w:eastAsia="ru-RU"/>
        </w:rPr>
        <w:t xml:space="preserve">. Информация о поголовье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2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>Наличие поголовья скота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455"/>
        <w:gridCol w:w="1795"/>
      </w:tblGrid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Поголовье, </w:t>
            </w:r>
            <w:proofErr w:type="spell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усл</w:t>
            </w:r>
            <w:proofErr w:type="spellEnd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. голов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613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Наличие поголовья скота на 1 члена инициативной группы (</w:t>
      </w:r>
      <w:proofErr w:type="spellStart"/>
      <w:r w:rsidRPr="00CF6E26">
        <w:rPr>
          <w:rFonts w:eastAsia="Times New Roman"/>
          <w:lang w:eastAsia="ru-RU"/>
        </w:rPr>
        <w:t>усл.гол</w:t>
      </w:r>
      <w:proofErr w:type="spellEnd"/>
      <w:proofErr w:type="gramStart"/>
      <w:r w:rsidRPr="00CF6E26">
        <w:rPr>
          <w:rFonts w:eastAsia="Times New Roman"/>
          <w:lang w:eastAsia="ru-RU"/>
        </w:rPr>
        <w:t>.)_</w:t>
      </w:r>
      <w:proofErr w:type="gramEnd"/>
      <w:r w:rsidRPr="00CF6E26">
        <w:rPr>
          <w:rFonts w:eastAsia="Times New Roman"/>
          <w:lang w:eastAsia="ru-RU"/>
        </w:rPr>
        <w:t>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VII</w:t>
      </w:r>
      <w:r w:rsidRPr="00CF6E26">
        <w:rPr>
          <w:rFonts w:eastAsia="Times New Roman"/>
          <w:b/>
          <w:lang w:eastAsia="ru-RU"/>
        </w:rPr>
        <w:t xml:space="preserve">. Информация о стаже работы (периоде деятельности) в сельском хозяйстве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3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</w:rPr>
      </w:pPr>
      <w:r w:rsidRPr="00CF6E26">
        <w:rPr>
          <w:rFonts w:eastAsia="Calibri"/>
          <w:b/>
        </w:rPr>
        <w:t xml:space="preserve">Стаж работы (период деятельности) в сельском хозяйстве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CF6E26">
        <w:rPr>
          <w:rFonts w:eastAsia="Calibri"/>
        </w:rPr>
        <w:t>(по</w:t>
      </w:r>
      <w:r w:rsidRPr="00CF6E26">
        <w:rPr>
          <w:rFonts w:eastAsia="Calibri"/>
          <w:b/>
        </w:rPr>
        <w:t xml:space="preserve"> </w:t>
      </w:r>
      <w:r w:rsidRPr="00CF6E26">
        <w:rPr>
          <w:rFonts w:eastAsia="Calibri"/>
        </w:rPr>
        <w:t>членам инициативной группы из числа ЛПХ, К(Ф)Х, субъектов малого и среднего предпринимательства)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169"/>
        <w:gridCol w:w="2218"/>
      </w:tblGrid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Стаж работы (период, деятельности), лет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rPr>
          <w:trHeight w:val="77"/>
        </w:trPr>
        <w:tc>
          <w:tcPr>
            <w:tcW w:w="8188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6E26">
        <w:rPr>
          <w:rFonts w:eastAsia="Calibri"/>
        </w:rPr>
        <w:t>Средний стаж работы (период деятельности) в сельском хозяйстве (на</w:t>
      </w:r>
      <w:r w:rsidRPr="00CF6E26">
        <w:rPr>
          <w:rFonts w:eastAsia="Calibri"/>
        </w:rPr>
        <w:br/>
        <w:t>1 члена инициативной группы из числа ЛПХ, К(Ф)Х, субъектов малого и среднего предпринимательства (годы</w:t>
      </w:r>
      <w:r w:rsidRPr="00CF6E26">
        <w:rPr>
          <w:rFonts w:eastAsia="Calibri"/>
          <w:i/>
        </w:rPr>
        <w:t>)</w:t>
      </w:r>
      <w:r w:rsidRPr="00CF6E26">
        <w:rPr>
          <w:rFonts w:eastAsia="Calibri"/>
          <w:sz w:val="24"/>
          <w:szCs w:val="24"/>
        </w:rPr>
        <w:t>____________________ (расчет производится согласно Порядку)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VII</w:t>
      </w:r>
      <w:r w:rsidRPr="00CF6E26">
        <w:rPr>
          <w:rFonts w:eastAsia="Times New Roman"/>
          <w:b/>
          <w:lang w:eastAsia="ru-RU"/>
        </w:rPr>
        <w:t>I. Информация о контрактах на реализацию сельскохозяйственной продукции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4</w:t>
      </w:r>
    </w:p>
    <w:p w:rsidR="00CF6E26" w:rsidRPr="00CF6E26" w:rsidRDefault="00CF6E26" w:rsidP="00CF6E26">
      <w:pPr>
        <w:spacing w:after="0"/>
        <w:jc w:val="center"/>
        <w:rPr>
          <w:rFonts w:eastAsia="Calibri"/>
          <w:b/>
        </w:rPr>
      </w:pPr>
      <w:r w:rsidRPr="00CF6E26">
        <w:rPr>
          <w:rFonts w:eastAsia="Calibri"/>
          <w:b/>
        </w:rPr>
        <w:t>Наличие контрактов на реализацию сельскохозяйственной продукции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2"/>
        <w:gridCol w:w="1679"/>
        <w:gridCol w:w="2375"/>
      </w:tblGrid>
      <w:tr w:rsidR="00CF6E26" w:rsidRPr="00CF6E26" w:rsidTr="00CF6E26">
        <w:tc>
          <w:tcPr>
            <w:tcW w:w="959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2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gram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Количество  контрактов</w:t>
            </w:r>
            <w:proofErr w:type="gramEnd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 на реализацию сельскохозяйственной продукции, ед.</w:t>
            </w:r>
          </w:p>
        </w:tc>
      </w:tr>
      <w:tr w:rsidR="00CF6E26" w:rsidRPr="00CF6E26" w:rsidTr="00CF6E26">
        <w:tc>
          <w:tcPr>
            <w:tcW w:w="959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том числе ранее, чем 6 месяцев до даты подачи заявки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6651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IX</w:t>
      </w:r>
      <w:r w:rsidRPr="00CF6E26">
        <w:rPr>
          <w:rFonts w:eastAsia="Times New Roman"/>
          <w:b/>
          <w:lang w:eastAsia="ru-RU"/>
        </w:rPr>
        <w:t>. Информация о расходах по проекту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оборудования, техники, металлоконструкции для каркасно-тентовых ангаров (помещений) сельскохозяйственного назначения 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 ____</w:t>
      </w:r>
      <w:proofErr w:type="gramStart"/>
      <w:r w:rsidRPr="00CF6E26">
        <w:rPr>
          <w:rFonts w:eastAsia="Times New Roman"/>
          <w:lang w:eastAsia="ru-RU"/>
        </w:rPr>
        <w:t>_,  рублей</w:t>
      </w:r>
      <w:proofErr w:type="gramEnd"/>
      <w:r w:rsidRPr="00CF6E26">
        <w:rPr>
          <w:rFonts w:eastAsia="Times New Roman"/>
          <w:lang w:eastAsia="ru-RU"/>
        </w:rPr>
        <w:t>,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 том числе: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гранта за счет средств бюджета Республики Башкортостан________________</w:t>
      </w:r>
      <w:proofErr w:type="gramStart"/>
      <w:r w:rsidRPr="00CF6E26">
        <w:rPr>
          <w:rFonts w:eastAsia="Times New Roman"/>
          <w:lang w:eastAsia="ru-RU"/>
        </w:rPr>
        <w:t xml:space="preserve">_,   </w:t>
      </w:r>
      <w:proofErr w:type="gramEnd"/>
      <w:r w:rsidRPr="00CF6E26">
        <w:rPr>
          <w:rFonts w:eastAsia="Times New Roman"/>
          <w:lang w:eastAsia="ru-RU"/>
        </w:rPr>
        <w:t xml:space="preserve"> рублей;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сумма собственных средств, ____________рублей или __% от суммы </w:t>
      </w:r>
      <w:proofErr w:type="spellStart"/>
      <w:r w:rsidRPr="00CF6E26">
        <w:rPr>
          <w:rFonts w:eastAsia="Times New Roman"/>
          <w:lang w:eastAsia="ru-RU"/>
        </w:rPr>
        <w:lastRenderedPageBreak/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проекта.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  <w:b/>
        </w:rPr>
      </w:pPr>
      <w:r w:rsidRPr="00CF6E26">
        <w:rPr>
          <w:rFonts w:eastAsia="Calibri"/>
          <w:b/>
          <w:lang w:val="en-US"/>
        </w:rPr>
        <w:t>X</w:t>
      </w:r>
      <w:r w:rsidRPr="00CF6E26">
        <w:rPr>
          <w:rFonts w:eastAsia="Calibri"/>
          <w:b/>
        </w:rPr>
        <w:t xml:space="preserve">. Информация о ранее полученном гранте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  <w:b/>
        </w:rPr>
        <w:t>доходогенерирующих</w:t>
      </w:r>
      <w:proofErr w:type="spellEnd"/>
      <w:r w:rsidRPr="00CF6E26">
        <w:rPr>
          <w:rFonts w:eastAsia="Calibri"/>
          <w:b/>
        </w:rPr>
        <w:t xml:space="preserve"> проектов, основанных на гражданских инициативах, по объединению в сельскохозяйственный потребительский кооператив (при наличии факта получения)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Направление ранее полученного гранта_______________________________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>доходогенерирующих проектов, указанных в пункте 1.4 Порядка)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оборудования, техники, металлоконструкции для каркасно-тентовых ангаров (помещений) сельскохозяйственного назначения 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 ______, рублей,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 том числе: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гранта за счет средств бюджета Республики Башкортостан_________________, рублей;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сумма собственных средств, ____________ рублей или __% от суммы </w:t>
      </w:r>
      <w:proofErr w:type="spellStart"/>
      <w:r w:rsidRPr="00CF6E26">
        <w:rPr>
          <w:rFonts w:eastAsia="Times New Roman"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проекта.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По состоянию на дату подачи заявки освоено средств гранта на сумму__________ рублей или ___%.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  <w:b/>
        </w:rPr>
      </w:pPr>
      <w:r w:rsidRPr="00CF6E26">
        <w:rPr>
          <w:rFonts w:eastAsia="Calibri"/>
          <w:b/>
          <w:lang w:val="en-US"/>
        </w:rPr>
        <w:t>XI</w:t>
      </w:r>
      <w:r w:rsidRPr="00CF6E26">
        <w:rPr>
          <w:rFonts w:eastAsia="Calibri"/>
          <w:b/>
        </w:rPr>
        <w:t>. Оценка заявителем конкурсных документов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bookmarkStart w:id="0" w:name="Par675"/>
      <w:bookmarkEnd w:id="0"/>
      <w:r w:rsidRPr="00CF6E26">
        <w:rPr>
          <w:rFonts w:eastAsia="Times New Roman"/>
          <w:lang w:eastAsia="ru-RU"/>
        </w:rPr>
        <w:t>Таблица 5</w:t>
      </w: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  <w:r w:rsidRPr="00CF6E26">
        <w:rPr>
          <w:rFonts w:eastAsia="Calibri"/>
          <w:bCs/>
          <w:sz w:val="26"/>
          <w:szCs w:val="26"/>
        </w:rPr>
        <w:t>Оценка заявителем</w:t>
      </w: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CF6E26">
        <w:rPr>
          <w:rFonts w:eastAsia="Calibri"/>
          <w:bCs/>
          <w:sz w:val="26"/>
          <w:szCs w:val="26"/>
        </w:rPr>
        <w:t>конкурсных документов</w:t>
      </w:r>
      <w:r w:rsidRPr="00CF6E26">
        <w:rPr>
          <w:rFonts w:eastAsia="Calibri"/>
          <w:noProof/>
          <w:sz w:val="26"/>
          <w:szCs w:val="26"/>
        </w:rPr>
        <w:t xml:space="preserve"> для предоставления гранта из бюджета Республики Башкортостан сельскохозяйственному потребительскому кооперативу, пайщиками которого являются (будут являться) инициативные группы, в целях реализации доходогенерирующих проектов</w:t>
      </w:r>
    </w:p>
    <w:p w:rsidR="00CF6E26" w:rsidRPr="00CF6E26" w:rsidRDefault="00CF6E26" w:rsidP="00CF6E26">
      <w:pPr>
        <w:spacing w:after="0"/>
        <w:jc w:val="center"/>
        <w:rPr>
          <w:rFonts w:eastAsia="Calibri"/>
          <w:sz w:val="26"/>
          <w:szCs w:val="26"/>
        </w:rPr>
      </w:pPr>
      <w:bookmarkStart w:id="1" w:name="Par455"/>
      <w:bookmarkStart w:id="2" w:name="Par288"/>
      <w:bookmarkEnd w:id="1"/>
      <w:bookmarkEnd w:id="2"/>
    </w:p>
    <w:tbl>
      <w:tblPr>
        <w:tblW w:w="99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1134"/>
        <w:gridCol w:w="1276"/>
        <w:gridCol w:w="992"/>
        <w:gridCol w:w="1135"/>
      </w:tblGrid>
      <w:tr w:rsidR="00CF6E26" w:rsidRPr="00CF6E26" w:rsidTr="00CF6E26">
        <w:trPr>
          <w:tblHeader/>
        </w:trPr>
        <w:tc>
          <w:tcPr>
            <w:tcW w:w="568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3" w:name="P261"/>
            <w:bookmarkEnd w:id="3"/>
            <w:r w:rsidRPr="00CF6E26">
              <w:rPr>
                <w:rFonts w:eastAsia="Times New Roman"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126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Значение критерия</w:t>
            </w:r>
          </w:p>
        </w:tc>
        <w:tc>
          <w:tcPr>
            <w:tcW w:w="1134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4" w:name="P263"/>
            <w:bookmarkEnd w:id="4"/>
            <w:r w:rsidRPr="00CF6E26">
              <w:rPr>
                <w:rFonts w:eastAsia="Times New Roman"/>
                <w:color w:val="000000"/>
                <w:lang w:eastAsia="ru-RU"/>
              </w:rPr>
              <w:t>Оценка,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баллы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Поле для выбора </w:t>
            </w:r>
            <w:proofErr w:type="spellStart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инициа-тивной</w:t>
            </w:r>
            <w:proofErr w:type="spellEnd"/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группой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соответ-ствую-щего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балла из графы 4, </w:t>
            </w:r>
            <w:r w:rsidRPr="00CF6E26">
              <w:rPr>
                <w:rFonts w:eastAsia="Times New Roman"/>
                <w:color w:val="000000"/>
                <w:lang w:val="en-US" w:eastAsia="ru-RU"/>
              </w:rPr>
              <w:t>K</w:t>
            </w:r>
            <w:r w:rsidRPr="00CF6E26">
              <w:rPr>
                <w:rFonts w:eastAsia="Times New Roman"/>
                <w:color w:val="000000"/>
                <w:vertAlign w:val="subscript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Весо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-вой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коэф-фици-</w:t>
            </w:r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ент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 пока</w:t>
            </w:r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зателя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CF6E26">
              <w:rPr>
                <w:rFonts w:eastAsia="Times New Roman"/>
                <w:color w:val="000000"/>
                <w:lang w:val="en-US" w:eastAsia="ru-RU"/>
              </w:rPr>
              <w:t>B</w:t>
            </w:r>
            <w:r w:rsidRPr="00CF6E26">
              <w:rPr>
                <w:rFonts w:eastAsia="Times New Roman"/>
                <w:color w:val="000000"/>
                <w:vertAlign w:val="subscript"/>
                <w:lang w:val="en-US" w:eastAsia="ru-RU"/>
              </w:rPr>
              <w:t>i</w:t>
            </w:r>
          </w:p>
        </w:tc>
        <w:tc>
          <w:tcPr>
            <w:tcW w:w="1135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5" w:name="P265"/>
            <w:bookmarkEnd w:id="5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Итого-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вая</w:t>
            </w:r>
            <w:proofErr w:type="spellEnd"/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оценка с учетом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весо-вого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коэф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-фи-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циента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, баллы</w:t>
            </w:r>
          </w:p>
        </w:tc>
      </w:tr>
      <w:tr w:rsidR="00CF6E26" w:rsidRPr="00CF6E26" w:rsidTr="00CF6E26">
        <w:tc>
          <w:tcPr>
            <w:tcW w:w="568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Численность членов инициативной группы, чел.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10-15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16-20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21 и более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Площадь земельного участка (</w:t>
            </w:r>
            <w:proofErr w:type="spellStart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сельскохозяйствен-ного</w:t>
            </w:r>
            <w:proofErr w:type="spellEnd"/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назначения или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сельскохозяйствен-ного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использования) для ведения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сельскохозяйствен-ного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производства, находящегося в собственности или аренде у членов инициативных групп, га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не более 50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50 до 100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100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поголовья скота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 xml:space="preserve">на 1 члена инициативной группы,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усл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. гол.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до </w:t>
            </w:r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9  (</w:t>
            </w:r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>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9 до 100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100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Средний стаж работы (период деятельности) в сельском хозяйстве </w:t>
            </w: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 xml:space="preserve">на 1 члена инициативной группы из числа ЛПХ, КФХ, субъектов малого и среднего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предпринимательст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, чел./годы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менее 2 лет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свыше 2 лет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 xml:space="preserve">до 6 лет </w:t>
            </w: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6 и более лет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контрактов на реализацию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ной продукции у членов инициативной группы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отсутствие договоров на реализацию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договоров на реализацию, заключенных в течение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6 месяцев до подачи заявки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договоров на реализацию, заключенных ранее чем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за  6</w:t>
            </w:r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месяцев до даты подачи заявки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софинансирования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проекта со стороны инициативной группы в денежном выражении проекта, проценты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от 9 до 40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сог-</w:t>
            </w: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ласно</w:t>
            </w:r>
            <w:proofErr w:type="spellEnd"/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фор-муле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более 40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в составе инициативной группы КФХ и (или) субъектов малого и среднего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предпринимательст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0-2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3-5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более 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6" w:name="P342"/>
            <w:bookmarkEnd w:id="6"/>
            <w:r w:rsidRPr="00CF6E2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Оценка технико-экономического обоснования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доходогенерирую-щего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проекта по результатам очного собеседования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(от 1 до 100 баллов)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789" w:type="dxa"/>
            <w:gridSpan w:val="6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Итоговое значение баллов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spacing w:after="0"/>
        <w:ind w:firstLine="709"/>
        <w:rPr>
          <w:rFonts w:eastAsia="Calibri"/>
          <w:sz w:val="24"/>
          <w:szCs w:val="24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Примечание.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При подаче заявки инициативная группа заполняет прилагаемую форму: анализирует требование из </w:t>
      </w:r>
      <w:hyperlink w:anchor="P261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графы 2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, выбирает соответствующий заявке показатель в графе 4 и ставит выбранное значение в </w:t>
      </w:r>
      <w:hyperlink w:anchor="P263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графу 5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(кроме </w:t>
      </w:r>
      <w:hyperlink w:anchor="P342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пункта 8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). Оценка </w:t>
      </w:r>
      <w:proofErr w:type="gramStart"/>
      <w:r w:rsidRPr="00CF6E26">
        <w:rPr>
          <w:rFonts w:eastAsia="Times New Roman"/>
          <w:color w:val="000000"/>
          <w:sz w:val="24"/>
          <w:szCs w:val="24"/>
          <w:lang w:eastAsia="ru-RU"/>
        </w:rPr>
        <w:t>в  графе</w:t>
      </w:r>
      <w:proofErr w:type="gram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4 пункта 8 определяется как среднеарифметическое от сумм значений, проставленных членами конкурсной комиссии. Значения по графе 7 пунктов 1-7 определяются как произведение значения графы 5 на значение графы 6. Значение по графе 8 пункта 7 определяется как произведение значения графы 4 на значение графы 6. При обработке заявки рассчитываются баллы, набранные заявкой. Для этого следует 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просуммировать баллы по выбранным ответам из </w:t>
      </w:r>
      <w:hyperlink w:anchor="P265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графы 7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br/>
        <w:t>(с учетом весового коэффициента).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Итоговое значение баллов исчисляется путем суммирования произведений значений оценок каждого из восьми критериев с соответствующим весовым коэффициентом: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F6E26">
        <w:rPr>
          <w:rFonts w:eastAsia="Times New Roman"/>
          <w:color w:val="000000"/>
          <w:sz w:val="16"/>
          <w:szCs w:val="16"/>
          <w:lang w:eastAsia="ru-RU"/>
        </w:rPr>
        <w:t xml:space="preserve">          8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vertAlign w:val="subscript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K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= ∑ </w:t>
      </w: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K</w:t>
      </w:r>
      <w:r w:rsidRPr="00CF6E26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i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t>*</w:t>
      </w: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B</w:t>
      </w:r>
      <w:r w:rsidRPr="00CF6E26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i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F6E26">
        <w:rPr>
          <w:rFonts w:eastAsia="Times New Roman"/>
          <w:color w:val="000000"/>
          <w:sz w:val="16"/>
          <w:szCs w:val="16"/>
          <w:lang w:eastAsia="ru-RU"/>
        </w:rPr>
        <w:t xml:space="preserve">         </w:t>
      </w:r>
      <w:proofErr w:type="spellStart"/>
      <w:r w:rsidRPr="00CF6E26">
        <w:rPr>
          <w:rFonts w:eastAsia="Times New Roman"/>
          <w:color w:val="000000"/>
          <w:sz w:val="16"/>
          <w:szCs w:val="16"/>
          <w:lang w:val="en-US" w:eastAsia="ru-RU"/>
        </w:rPr>
        <w:t>i</w:t>
      </w:r>
      <w:proofErr w:type="spellEnd"/>
      <w:r w:rsidRPr="00CF6E26">
        <w:rPr>
          <w:rFonts w:eastAsia="Times New Roman"/>
          <w:color w:val="000000"/>
          <w:sz w:val="16"/>
          <w:szCs w:val="16"/>
          <w:lang w:eastAsia="ru-RU"/>
        </w:rPr>
        <w:t>=1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K – итоговое значение баллов;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Ki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– значение оценки по i-</w:t>
      </w: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му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критерию;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Bi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– весовой коэффициент i-</w:t>
      </w: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го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критерия;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i – порядковый номер одного из восьми критериев оценки.</w:t>
      </w: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Согласен(а), что мои персональные данные будут использованы в целях, связанные с участием в конкурсном отборе на предоставление гранта для реализации ДГП, а также на установленный период хранения в архиве документов, содержащих персональные данные.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хранение, уничтожение</w:t>
      </w:r>
      <w:r w:rsidRPr="00CF6E26">
        <w:rPr>
          <w:rFonts w:eastAsia="Times New Roman"/>
          <w:lang w:eastAsia="ru-RU"/>
        </w:rPr>
        <w:t>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«____» ___________ 20</w:t>
      </w:r>
      <w:r w:rsidR="00D915EC">
        <w:rPr>
          <w:rFonts w:eastAsia="Times New Roman"/>
          <w:lang w:eastAsia="ru-RU"/>
        </w:rPr>
        <w:t>_</w:t>
      </w:r>
      <w:r w:rsidRPr="00CF6E26">
        <w:rPr>
          <w:rFonts w:eastAsia="Times New Roman"/>
          <w:lang w:eastAsia="ru-RU"/>
        </w:rPr>
        <w:t>__ г.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 ___________    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подпись                расшифровка подписи</w:t>
      </w: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принятия документов «___» __________20_</w:t>
      </w:r>
      <w:r w:rsidR="00D915EC">
        <w:rPr>
          <w:rFonts w:eastAsia="Times New Roman"/>
          <w:lang w:eastAsia="ru-RU"/>
        </w:rPr>
        <w:t>_</w:t>
      </w:r>
      <w:r w:rsidRPr="00CF6E26">
        <w:rPr>
          <w:rFonts w:eastAsia="Times New Roman"/>
          <w:lang w:eastAsia="ru-RU"/>
        </w:rPr>
        <w:t>_ г.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Регистрационный номер заявителя первого этапа конкурсного отбора: ___________                                                                                                    </w:t>
      </w:r>
    </w:p>
    <w:p w:rsidR="00CF6E26" w:rsidRPr="00CF6E26" w:rsidRDefault="00CF6E26" w:rsidP="00CF6E26">
      <w:pPr>
        <w:spacing w:after="0" w:line="240" w:lineRule="auto"/>
        <w:ind w:firstLine="709"/>
        <w:jc w:val="both"/>
        <w:rPr>
          <w:rFonts w:eastAsia="Calibri"/>
        </w:rPr>
      </w:pPr>
      <w:bookmarkStart w:id="7" w:name="_GoBack"/>
      <w:bookmarkEnd w:id="7"/>
    </w:p>
    <w:sectPr w:rsidR="00CF6E26" w:rsidRPr="00CF6E26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9C7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D00"/>
    <w:multiLevelType w:val="hybridMultilevel"/>
    <w:tmpl w:val="994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5CE"/>
    <w:multiLevelType w:val="hybridMultilevel"/>
    <w:tmpl w:val="C870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258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2178"/>
    <w:multiLevelType w:val="hybridMultilevel"/>
    <w:tmpl w:val="2280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24171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A"/>
    <w:rsid w:val="00021758"/>
    <w:rsid w:val="001905C0"/>
    <w:rsid w:val="001D3271"/>
    <w:rsid w:val="00377872"/>
    <w:rsid w:val="003D5F99"/>
    <w:rsid w:val="00414083"/>
    <w:rsid w:val="00463F7A"/>
    <w:rsid w:val="004C76F2"/>
    <w:rsid w:val="005665E1"/>
    <w:rsid w:val="0065575A"/>
    <w:rsid w:val="00672944"/>
    <w:rsid w:val="006D5A0A"/>
    <w:rsid w:val="006D6866"/>
    <w:rsid w:val="007E07D5"/>
    <w:rsid w:val="00824756"/>
    <w:rsid w:val="00831064"/>
    <w:rsid w:val="008568C7"/>
    <w:rsid w:val="00967C52"/>
    <w:rsid w:val="00970331"/>
    <w:rsid w:val="00A2409F"/>
    <w:rsid w:val="00A5467D"/>
    <w:rsid w:val="00A65E90"/>
    <w:rsid w:val="00B81C51"/>
    <w:rsid w:val="00C26ECF"/>
    <w:rsid w:val="00CF6E26"/>
    <w:rsid w:val="00D2486B"/>
    <w:rsid w:val="00D312DC"/>
    <w:rsid w:val="00D626C7"/>
    <w:rsid w:val="00D65C79"/>
    <w:rsid w:val="00D915EC"/>
    <w:rsid w:val="00DC73DC"/>
    <w:rsid w:val="00E017C1"/>
    <w:rsid w:val="00E1672A"/>
    <w:rsid w:val="00EA6BF4"/>
    <w:rsid w:val="00EE5ADF"/>
    <w:rsid w:val="00F13595"/>
    <w:rsid w:val="00F40059"/>
    <w:rsid w:val="00F441AE"/>
    <w:rsid w:val="00F7579C"/>
    <w:rsid w:val="00F910F8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5171-6438-45F5-B35D-82A41D2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User</cp:lastModifiedBy>
  <cp:revision>4</cp:revision>
  <dcterms:created xsi:type="dcterms:W3CDTF">2020-03-26T07:20:00Z</dcterms:created>
  <dcterms:modified xsi:type="dcterms:W3CDTF">2020-03-26T07:21:00Z</dcterms:modified>
</cp:coreProperties>
</file>